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C2E" w:rsidRDefault="00987C2E" w:rsidP="00987C2E">
      <w:bookmarkStart w:id="0" w:name="_GoBack"/>
      <w:bookmarkEnd w:id="0"/>
      <w:r>
        <w:t>Tehnička kultura 5. – 8. razred</w:t>
      </w:r>
    </w:p>
    <w:p w:rsidR="00987C2E" w:rsidRDefault="00987C2E" w:rsidP="00987C2E">
      <w:r>
        <w:t xml:space="preserve"> Ocjenjivanje učenika predmetne nastave za vrijeme trajanja škole na daljinu </w:t>
      </w:r>
    </w:p>
    <w:p w:rsidR="00987C2E" w:rsidRDefault="00987C2E" w:rsidP="00987C2E">
      <w:r>
        <w:t xml:space="preserve">Rješavanje postavljenih zadataka u obliku domaće zadaće: </w:t>
      </w:r>
    </w:p>
    <w:p w:rsidR="00987C2E" w:rsidRPr="004450B1" w:rsidRDefault="00987C2E" w:rsidP="00987C2E">
      <w:pPr>
        <w:rPr>
          <w:b/>
        </w:rPr>
      </w:pPr>
      <w:r w:rsidRPr="004450B1">
        <w:rPr>
          <w:b/>
        </w:rPr>
        <w:t>• Zadaci s uputama,</w:t>
      </w:r>
      <w:r w:rsidR="004450B1">
        <w:rPr>
          <w:b/>
        </w:rPr>
        <w:t xml:space="preserve">  </w:t>
      </w:r>
      <w:r w:rsidRPr="004450B1">
        <w:rPr>
          <w:b/>
        </w:rPr>
        <w:t xml:space="preserve"> Osvrti i zaključci za učinjeno </w:t>
      </w:r>
    </w:p>
    <w:p w:rsidR="00987C2E" w:rsidRDefault="00987C2E" w:rsidP="00987C2E">
      <w:r>
        <w:t>Za svaki postavljeni zadatak (domaća zadaća) u e-dnevnik će se upisati bilješka s odgovarajućom vrijednošću napisanog:</w:t>
      </w:r>
    </w:p>
    <w:p w:rsidR="00987C2E" w:rsidRDefault="00987C2E" w:rsidP="00987C2E">
      <w:r>
        <w:t xml:space="preserve"> Uspješno si riješio/la zadatak. Pohvala. Bravo.</w:t>
      </w:r>
    </w:p>
    <w:p w:rsidR="00987C2E" w:rsidRDefault="00987C2E" w:rsidP="00987C2E">
      <w:r>
        <w:t xml:space="preserve"> Uspješno si riješio/la zadatak. Pohvala.</w:t>
      </w:r>
    </w:p>
    <w:p w:rsidR="00987C2E" w:rsidRDefault="00987C2E" w:rsidP="00987C2E">
      <w:r>
        <w:t xml:space="preserve"> Uspješno si riješio/la zadatak.</w:t>
      </w:r>
    </w:p>
    <w:p w:rsidR="00987C2E" w:rsidRDefault="00987C2E" w:rsidP="00987C2E">
      <w:r>
        <w:t xml:space="preserve">Nisi si riješio/la zadatak. </w:t>
      </w:r>
    </w:p>
    <w:p w:rsidR="00987C2E" w:rsidRDefault="00987C2E" w:rsidP="00987C2E">
      <w:r>
        <w:t xml:space="preserve">Nisi ni pročitao/la (vidio/la) zadatak </w:t>
      </w:r>
    </w:p>
    <w:p w:rsidR="004450B1" w:rsidRDefault="00987C2E" w:rsidP="00987C2E">
      <w:r>
        <w:t>Ukoliko učenik ne preda zadatak u zadanom roku (koji je naznačen uz zadatak) zadatak se neće uzimati u obzir i vrednovat će se kao nepredana zadaća</w:t>
      </w:r>
      <w:r w:rsidR="004450B1">
        <w:t>.</w:t>
      </w:r>
    </w:p>
    <w:p w:rsidR="004450B1" w:rsidRDefault="00987C2E" w:rsidP="00987C2E">
      <w:r>
        <w:t>U tom slučaju u bilješke će biti upisano_ Nisi si riješio/la zadatak.</w:t>
      </w:r>
    </w:p>
    <w:p w:rsidR="0059037F" w:rsidRDefault="00987C2E" w:rsidP="00987C2E">
      <w:r>
        <w:t xml:space="preserve"> Dva tjedna prije završetka nastavne godine zbrojit će se sve zadaće i upisati ocjena u rubriku _ samostalnost i odgovornost.</w:t>
      </w:r>
    </w:p>
    <w:p w:rsidR="00987C2E" w:rsidRDefault="00987C2E" w:rsidP="00987C2E"/>
    <w:p w:rsidR="00987C2E" w:rsidRDefault="00987C2E" w:rsidP="00987C2E">
      <w:r>
        <w:t xml:space="preserve">• Kvizovi, testovi u različitim programima (kao npr. </w:t>
      </w:r>
      <w:proofErr w:type="spellStart"/>
      <w:r>
        <w:t>Wizer</w:t>
      </w:r>
      <w:proofErr w:type="spellEnd"/>
      <w:r>
        <w:t xml:space="preserve">, </w:t>
      </w:r>
      <w:proofErr w:type="spellStart"/>
      <w:r>
        <w:t>Socrativ</w:t>
      </w:r>
      <w:proofErr w:type="spellEnd"/>
      <w:r>
        <w:t xml:space="preserve">, </w:t>
      </w:r>
      <w:proofErr w:type="spellStart"/>
      <w:r>
        <w:t>Testmoz</w:t>
      </w:r>
      <w:proofErr w:type="spellEnd"/>
      <w:r>
        <w:t xml:space="preserve">, Microsoft </w:t>
      </w:r>
      <w:proofErr w:type="spellStart"/>
      <w:r>
        <w:t>Forms</w:t>
      </w:r>
      <w:proofErr w:type="spellEnd"/>
      <w:r>
        <w:t>...)</w:t>
      </w:r>
    </w:p>
    <w:p w:rsidR="00987C2E" w:rsidRDefault="00987C2E" w:rsidP="00987C2E">
      <w:r>
        <w:t xml:space="preserve">Bodovat će se prema točnosti i upisivati kao bilješka u e-dnevnik s stvarnim brojem bodova i </w:t>
      </w:r>
      <w:proofErr w:type="spellStart"/>
      <w:r>
        <w:t>postotkom</w:t>
      </w:r>
      <w:r w:rsidR="0006189E">
        <w:t>.</w:t>
      </w:r>
      <w:r>
        <w:t>_Dva</w:t>
      </w:r>
      <w:proofErr w:type="spellEnd"/>
      <w:r>
        <w:t xml:space="preserve"> tjedna prije završetka nastavne godine zbrojit će se sve zadaće i upisati ocjena u </w:t>
      </w:r>
      <w:proofErr w:type="spellStart"/>
      <w:r>
        <w:t>rubriku_Usvojenost</w:t>
      </w:r>
      <w:proofErr w:type="spellEnd"/>
      <w:r>
        <w:t xml:space="preserve"> znanja </w:t>
      </w:r>
    </w:p>
    <w:p w:rsidR="00987C2E" w:rsidRDefault="00987C2E" w:rsidP="00987C2E">
      <w:r>
        <w:t>• Prezentacija, plakat, istraživački rad, video</w:t>
      </w:r>
    </w:p>
    <w:p w:rsidR="00987C2E" w:rsidRDefault="00987C2E" w:rsidP="00987C2E">
      <w:r>
        <w:t>Učenici će uz zadatak dobiti upute i jasan kriterij vrednovanja prema kojem će se rad bodovati i ocijeniti. Ocjena će biti upisana u rubriku</w:t>
      </w:r>
      <w:r w:rsidR="004450B1">
        <w:t>- Radne navike i vještine</w:t>
      </w:r>
    </w:p>
    <w:p w:rsidR="00987C2E" w:rsidRDefault="00987C2E" w:rsidP="00987C2E">
      <w:r>
        <w:t xml:space="preserve">Pisane provjere se neće provoditi. </w:t>
      </w:r>
    </w:p>
    <w:p w:rsidR="000C1474" w:rsidRDefault="00987C2E" w:rsidP="00987C2E">
      <w:r>
        <w:t>Kriterij ocjenjivanja:</w:t>
      </w:r>
    </w:p>
    <w:tbl>
      <w:tblPr>
        <w:tblStyle w:val="Reetkatablice"/>
        <w:tblW w:w="0" w:type="auto"/>
        <w:tblLook w:val="04A0" w:firstRow="1" w:lastRow="0" w:firstColumn="1" w:lastColumn="0" w:noHBand="0" w:noVBand="1"/>
      </w:tblPr>
      <w:tblGrid>
        <w:gridCol w:w="2828"/>
        <w:gridCol w:w="851"/>
      </w:tblGrid>
      <w:tr w:rsidR="002C64EB" w:rsidTr="002C64EB">
        <w:trPr>
          <w:trHeight w:val="537"/>
        </w:trPr>
        <w:tc>
          <w:tcPr>
            <w:tcW w:w="2828" w:type="dxa"/>
          </w:tcPr>
          <w:p w:rsidR="002C64EB" w:rsidRPr="002C64EB" w:rsidRDefault="002C64EB" w:rsidP="00987C2E">
            <w:pPr>
              <w:rPr>
                <w:b/>
              </w:rPr>
            </w:pPr>
            <w:r w:rsidRPr="002C64EB">
              <w:rPr>
                <w:b/>
              </w:rPr>
              <w:t>Postotak r</w:t>
            </w:r>
            <w:r>
              <w:rPr>
                <w:b/>
              </w:rPr>
              <w:t>i</w:t>
            </w:r>
            <w:r w:rsidRPr="002C64EB">
              <w:rPr>
                <w:b/>
              </w:rPr>
              <w:t xml:space="preserve">ješenosti </w:t>
            </w:r>
          </w:p>
        </w:tc>
        <w:tc>
          <w:tcPr>
            <w:tcW w:w="707" w:type="dxa"/>
          </w:tcPr>
          <w:p w:rsidR="002C64EB" w:rsidRPr="002C64EB" w:rsidRDefault="002C64EB" w:rsidP="00987C2E">
            <w:pPr>
              <w:rPr>
                <w:b/>
              </w:rPr>
            </w:pPr>
            <w:r w:rsidRPr="002C64EB">
              <w:rPr>
                <w:b/>
              </w:rPr>
              <w:t>Ocjena</w:t>
            </w:r>
          </w:p>
        </w:tc>
      </w:tr>
      <w:tr w:rsidR="002C64EB" w:rsidTr="002C64EB">
        <w:trPr>
          <w:trHeight w:val="507"/>
        </w:trPr>
        <w:tc>
          <w:tcPr>
            <w:tcW w:w="2828" w:type="dxa"/>
          </w:tcPr>
          <w:p w:rsidR="002C64EB" w:rsidRDefault="002C64EB" w:rsidP="002C64EB">
            <w:r>
              <w:t>0 – 44 %</w:t>
            </w:r>
          </w:p>
        </w:tc>
        <w:tc>
          <w:tcPr>
            <w:tcW w:w="707" w:type="dxa"/>
          </w:tcPr>
          <w:p w:rsidR="002C64EB" w:rsidRDefault="002C64EB" w:rsidP="00987C2E">
            <w:r>
              <w:t>1</w:t>
            </w:r>
          </w:p>
        </w:tc>
      </w:tr>
      <w:tr w:rsidR="002C64EB" w:rsidTr="002C64EB">
        <w:trPr>
          <w:trHeight w:val="537"/>
        </w:trPr>
        <w:tc>
          <w:tcPr>
            <w:tcW w:w="2828" w:type="dxa"/>
          </w:tcPr>
          <w:p w:rsidR="002C64EB" w:rsidRDefault="002C64EB" w:rsidP="00987C2E">
            <w:r>
              <w:t>45% - 64 %</w:t>
            </w:r>
          </w:p>
        </w:tc>
        <w:tc>
          <w:tcPr>
            <w:tcW w:w="707" w:type="dxa"/>
          </w:tcPr>
          <w:p w:rsidR="002C64EB" w:rsidRDefault="002C64EB" w:rsidP="00987C2E">
            <w:r>
              <w:t>2</w:t>
            </w:r>
          </w:p>
        </w:tc>
      </w:tr>
      <w:tr w:rsidR="002C64EB" w:rsidTr="002C64EB">
        <w:trPr>
          <w:trHeight w:val="507"/>
        </w:trPr>
        <w:tc>
          <w:tcPr>
            <w:tcW w:w="2828" w:type="dxa"/>
          </w:tcPr>
          <w:p w:rsidR="002C64EB" w:rsidRDefault="002C64EB" w:rsidP="00987C2E">
            <w:r>
              <w:t>65% - 74 %</w:t>
            </w:r>
          </w:p>
        </w:tc>
        <w:tc>
          <w:tcPr>
            <w:tcW w:w="707" w:type="dxa"/>
          </w:tcPr>
          <w:p w:rsidR="002C64EB" w:rsidRDefault="002C64EB" w:rsidP="00987C2E">
            <w:r>
              <w:t>3</w:t>
            </w:r>
          </w:p>
        </w:tc>
      </w:tr>
      <w:tr w:rsidR="002C64EB" w:rsidTr="002C64EB">
        <w:trPr>
          <w:trHeight w:val="537"/>
        </w:trPr>
        <w:tc>
          <w:tcPr>
            <w:tcW w:w="2828" w:type="dxa"/>
          </w:tcPr>
          <w:p w:rsidR="002C64EB" w:rsidRDefault="002C64EB" w:rsidP="00987C2E">
            <w:r>
              <w:t>75 % - 84 %</w:t>
            </w:r>
          </w:p>
        </w:tc>
        <w:tc>
          <w:tcPr>
            <w:tcW w:w="707" w:type="dxa"/>
          </w:tcPr>
          <w:p w:rsidR="002C64EB" w:rsidRDefault="002C64EB" w:rsidP="00987C2E">
            <w:r>
              <w:t>4</w:t>
            </w:r>
          </w:p>
        </w:tc>
      </w:tr>
      <w:tr w:rsidR="002C64EB" w:rsidTr="002C64EB">
        <w:trPr>
          <w:trHeight w:val="507"/>
        </w:trPr>
        <w:tc>
          <w:tcPr>
            <w:tcW w:w="2828" w:type="dxa"/>
          </w:tcPr>
          <w:p w:rsidR="002C64EB" w:rsidRDefault="002C64EB" w:rsidP="00987C2E">
            <w:r>
              <w:t>85% - 100%</w:t>
            </w:r>
          </w:p>
        </w:tc>
        <w:tc>
          <w:tcPr>
            <w:tcW w:w="707" w:type="dxa"/>
          </w:tcPr>
          <w:p w:rsidR="002C64EB" w:rsidRDefault="002C64EB" w:rsidP="00987C2E">
            <w:r>
              <w:t>5</w:t>
            </w:r>
          </w:p>
        </w:tc>
      </w:tr>
    </w:tbl>
    <w:p w:rsidR="002C64EB" w:rsidRDefault="002C64EB" w:rsidP="00987C2E"/>
    <w:p w:rsidR="002C64EB" w:rsidRDefault="00987C2E" w:rsidP="00987C2E">
      <w:r>
        <w:t>Elementi praćenja i ocjenjivanja učenika:</w:t>
      </w:r>
    </w:p>
    <w:p w:rsidR="002C64EB" w:rsidRDefault="00987C2E" w:rsidP="00987C2E">
      <w:r>
        <w:t xml:space="preserve"> Usvojenost znanja</w:t>
      </w:r>
    </w:p>
    <w:p w:rsidR="002C64EB" w:rsidRDefault="00987C2E" w:rsidP="00987C2E">
      <w:r>
        <w:t xml:space="preserve"> Odnosi se na ocjene za činjenično znanje, razumijevanje koncepata, analiziranje, opisivanje, poznavanje pravila </w:t>
      </w:r>
    </w:p>
    <w:p w:rsidR="002C64EB" w:rsidRDefault="004450B1" w:rsidP="00987C2E">
      <w:r>
        <w:t>Radne navike i vještine</w:t>
      </w:r>
    </w:p>
    <w:p w:rsidR="004450B1" w:rsidRDefault="00987C2E" w:rsidP="00987C2E">
      <w:r>
        <w:t xml:space="preserve"> Odnosi se na analiziranje problema, korake rješavanja, strategije pretraživanja i prikupljanja podataka, istraživanje</w:t>
      </w:r>
    </w:p>
    <w:p w:rsidR="004450B1" w:rsidRDefault="004450B1" w:rsidP="00987C2E">
      <w:r>
        <w:t xml:space="preserve"> Samostalnost i odgovornost </w:t>
      </w:r>
    </w:p>
    <w:p w:rsidR="00987C2E" w:rsidRDefault="00987C2E" w:rsidP="00987C2E">
      <w:r>
        <w:t>Razina samostalnosti pri obavljanju zadataka. Vrednuje se savjesnost i redovitost u radu, preuzimanje odgovornosti prema svojemu radu,</w:t>
      </w:r>
      <w:r w:rsidR="004450B1">
        <w:t xml:space="preserve"> redovito pisanje domaćih zadaća.</w:t>
      </w:r>
    </w:p>
    <w:p w:rsidR="004450B1" w:rsidRDefault="004450B1" w:rsidP="00987C2E"/>
    <w:p w:rsidR="004450B1" w:rsidRDefault="004450B1" w:rsidP="004450B1">
      <w:r>
        <w:t>Kriteriji za zaključivanje ocjena na kraju nastavne godine</w:t>
      </w:r>
    </w:p>
    <w:p w:rsidR="004450B1" w:rsidRDefault="004450B1" w:rsidP="004450B1">
      <w:r>
        <w:t xml:space="preserve"> Zaključna je ocjena iz nastavnoga predmeta izraz postignute razine učenikovih kompetencija ostvarenosti odgojno-obrazovnih ishoda u nastavnome predmetu/području i rezultat ukupnoga procesa vrednovanja tijekom nastavne godine, a izvodi se temeljem elemenata vrednovanja.</w:t>
      </w:r>
    </w:p>
    <w:p w:rsidR="004450B1" w:rsidRDefault="004450B1" w:rsidP="004450B1">
      <w:r>
        <w:t xml:space="preserve"> Kod zaključivanja ocjena na kraju nastavne godine uzimaju se u obzir:</w:t>
      </w:r>
    </w:p>
    <w:p w:rsidR="004450B1" w:rsidRDefault="004450B1" w:rsidP="004450B1">
      <w:r>
        <w:t xml:space="preserve"> 1. Ocjene koje je učenik ostvario na temelju brojčanog vrednovanja do početka nastave na daljinu </w:t>
      </w:r>
    </w:p>
    <w:p w:rsidR="004450B1" w:rsidRDefault="004450B1" w:rsidP="004450B1">
      <w:r>
        <w:t>2. Bilješke o radu učenika do početka nastave na daljinu</w:t>
      </w:r>
    </w:p>
    <w:p w:rsidR="004450B1" w:rsidRDefault="004450B1" w:rsidP="004450B1">
      <w:r>
        <w:t xml:space="preserve"> 3. Ocjene koje je učenik ostvario na temelju brojčanog vrednovanja za vrijeme nastave na daljinu</w:t>
      </w:r>
    </w:p>
    <w:p w:rsidR="004450B1" w:rsidRDefault="004450B1" w:rsidP="004450B1">
      <w:r>
        <w:t xml:space="preserve"> 4. Bilješke o radu učenika za vrijeme nastave na daljinu</w:t>
      </w:r>
    </w:p>
    <w:p w:rsidR="004450B1" w:rsidRDefault="004450B1" w:rsidP="004450B1">
      <w:r>
        <w:t xml:space="preserve">Na temelju sveukupnih bilješki o radu učenika učitelj na kraju nastavne godine donosi konačnu bilješku o radu i kompetencijama učenika koju unosi u e-dnevnik na kraju nastavne godine, sukladno prethodno razrađenim kriterijima, a uzimajući u obzir sljedeće komponente (ishode): </w:t>
      </w:r>
    </w:p>
    <w:p w:rsidR="004450B1" w:rsidRDefault="004450B1" w:rsidP="004450B1">
      <w:r>
        <w:t>a) izvršavanje postavljenih zadataka na nastavi i domaće zadaće</w:t>
      </w:r>
    </w:p>
    <w:p w:rsidR="004450B1" w:rsidRDefault="004450B1" w:rsidP="004450B1">
      <w:r>
        <w:t xml:space="preserve"> b) redovitost sudjelovanja na nastavi</w:t>
      </w:r>
    </w:p>
    <w:p w:rsidR="004450B1" w:rsidRDefault="004450B1" w:rsidP="004450B1">
      <w:r>
        <w:t xml:space="preserve"> c) marljivost, samostalnost i kreativnost u izvršavanju zadataka</w:t>
      </w:r>
    </w:p>
    <w:p w:rsidR="004450B1" w:rsidRDefault="004450B1" w:rsidP="004450B1">
      <w:r>
        <w:t xml:space="preserve"> Na temelju sveukupnih ocjena iz svih elemenata na kraju nastavne godine koje je učenik dobio sukladno prethodno razrađenim kriterijima učitelj donosi konačnu ocjenu. Konačna ocjena ne mora biti aritmetička sredina svih ocjena tijekom nastavne godine.</w:t>
      </w:r>
    </w:p>
    <w:p w:rsidR="004450B1" w:rsidRDefault="004450B1" w:rsidP="004450B1">
      <w:r>
        <w:t xml:space="preserve"> Konačna zaključna ocjena temelji se u jednakoj mjeri na postignutim razinama učenikovih kompetencija iskazanih formativnim vrednovanjem (bilješkama) i </w:t>
      </w:r>
      <w:proofErr w:type="spellStart"/>
      <w:r>
        <w:t>sumativnim</w:t>
      </w:r>
      <w:proofErr w:type="spellEnd"/>
      <w:r>
        <w:t xml:space="preserve"> vrednovanjem.</w:t>
      </w:r>
    </w:p>
    <w:sectPr w:rsidR="004450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740767"/>
    <w:multiLevelType w:val="hybridMultilevel"/>
    <w:tmpl w:val="3A96F426"/>
    <w:lvl w:ilvl="0" w:tplc="E982C990">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C2E"/>
    <w:rsid w:val="0006189E"/>
    <w:rsid w:val="000C1474"/>
    <w:rsid w:val="000C229F"/>
    <w:rsid w:val="002C64EB"/>
    <w:rsid w:val="003204DE"/>
    <w:rsid w:val="004450B1"/>
    <w:rsid w:val="00537539"/>
    <w:rsid w:val="0059037F"/>
    <w:rsid w:val="00987C2E"/>
    <w:rsid w:val="009F02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43680-4DBD-41A9-A871-161E1751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2C6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2C6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3127</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Lekić</dc:creator>
  <cp:keywords/>
  <dc:description/>
  <cp:lastModifiedBy>Knjižnica</cp:lastModifiedBy>
  <cp:revision>2</cp:revision>
  <dcterms:created xsi:type="dcterms:W3CDTF">2020-12-11T06:59:00Z</dcterms:created>
  <dcterms:modified xsi:type="dcterms:W3CDTF">2020-12-11T06:59:00Z</dcterms:modified>
</cp:coreProperties>
</file>