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4" w:rsidRPr="00DA1564" w:rsidRDefault="00DA1564" w:rsidP="00DA1564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A1564">
        <w:rPr>
          <w:b/>
          <w:sz w:val="32"/>
          <w:szCs w:val="32"/>
          <w:u w:val="single"/>
        </w:rPr>
        <w:t>PRIOPĆENJE</w:t>
      </w:r>
    </w:p>
    <w:p w:rsidR="00DA1564" w:rsidRPr="00DA1564" w:rsidRDefault="00DA1564" w:rsidP="00DA1564">
      <w:pPr>
        <w:jc w:val="center"/>
        <w:rPr>
          <w:b/>
          <w:sz w:val="32"/>
          <w:szCs w:val="32"/>
          <w:u w:val="single"/>
        </w:rPr>
      </w:pPr>
      <w:r w:rsidRPr="00DA1564">
        <w:rPr>
          <w:b/>
          <w:sz w:val="32"/>
          <w:szCs w:val="32"/>
          <w:u w:val="single"/>
        </w:rPr>
        <w:t>Od 13. do 17. travnja u našoj školi provodi se humanitarna akcija pod geslom „Cijeli tjedan za osmijeh jedan!“.</w:t>
      </w:r>
    </w:p>
    <w:p w:rsidR="00DA1564" w:rsidRDefault="00DA1564" w:rsidP="00942B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Akcijom se prikupljaju novčana sredstva za dječaka Karla Magdića, 10 godina. Karlo pohađa treći </w:t>
      </w:r>
      <w:r w:rsidR="004C702E">
        <w:rPr>
          <w:sz w:val="32"/>
          <w:szCs w:val="32"/>
        </w:rPr>
        <w:t xml:space="preserve">razred osnovne škole u Vodicama i </w:t>
      </w:r>
      <w:r>
        <w:rPr>
          <w:sz w:val="32"/>
          <w:szCs w:val="32"/>
        </w:rPr>
        <w:t>još nema točnu dijagnozu. Sve je krenulo s glavoboljama, tijelo mu se znalo paralizirati. Karlo ima ciste na</w:t>
      </w:r>
      <w:r w:rsidR="00653080">
        <w:rPr>
          <w:sz w:val="32"/>
          <w:szCs w:val="32"/>
        </w:rPr>
        <w:t xml:space="preserve"> </w:t>
      </w:r>
      <w:r>
        <w:rPr>
          <w:sz w:val="32"/>
          <w:szCs w:val="32"/>
        </w:rPr>
        <w:t>mozgu, krv mora filtrirati, punktirati koštanu srž, dobiva lezije. Da bi se lezije mogle ot</w:t>
      </w:r>
      <w:r w:rsidR="004C702E">
        <w:rPr>
          <w:sz w:val="32"/>
          <w:szCs w:val="32"/>
        </w:rPr>
        <w:t xml:space="preserve">krivati,potrebne su mu magnetne rezonance </w:t>
      </w:r>
      <w:r>
        <w:rPr>
          <w:sz w:val="32"/>
          <w:szCs w:val="32"/>
        </w:rPr>
        <w:t xml:space="preserve">nekoliko puta mjesečno. Nalaze šalju u Salzburg i Oxford, a sve to košta. </w:t>
      </w:r>
    </w:p>
    <w:p w:rsidR="00DA1564" w:rsidRDefault="00DA1564" w:rsidP="00942B9C">
      <w:pPr>
        <w:jc w:val="both"/>
        <w:rPr>
          <w:sz w:val="32"/>
          <w:szCs w:val="32"/>
        </w:rPr>
      </w:pPr>
      <w:r>
        <w:rPr>
          <w:sz w:val="32"/>
          <w:szCs w:val="32"/>
        </w:rPr>
        <w:t>Molimo sve da pomognu u otkrivanju od čega Karlo boluje i da što</w:t>
      </w:r>
      <w:r w:rsidR="004C702E">
        <w:rPr>
          <w:sz w:val="32"/>
          <w:szCs w:val="32"/>
        </w:rPr>
        <w:t xml:space="preserve"> </w:t>
      </w:r>
      <w:r>
        <w:rPr>
          <w:sz w:val="32"/>
          <w:szCs w:val="32"/>
        </w:rPr>
        <w:t>prije počne s liječenjem.</w:t>
      </w:r>
    </w:p>
    <w:p w:rsidR="00DA1564" w:rsidRDefault="00DA1564" w:rsidP="00942B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Njegova obitelj i svi oko njega vas mole da pomognete vratiti Karla u predivnog i najvedrijeg dječaka kojeg poznaju. Bez obzira na sve, Karlo se uvijek smije i kaže da je dobro. Pomozite da taj osmijeh ostane tu gdje i je! </w:t>
      </w:r>
    </w:p>
    <w:p w:rsidR="00DA1564" w:rsidRDefault="00DA1564" w:rsidP="00942B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Akciju je pokrenulo Vijeće učenika osnovnih i srednjih </w:t>
      </w:r>
      <w:r w:rsidR="00942B9C">
        <w:rPr>
          <w:sz w:val="32"/>
          <w:szCs w:val="32"/>
        </w:rPr>
        <w:t>škola Šibensko-kninske županije, a vijeće učenika naše škole, s predsjednikom Matteom Antolovićem, provodi akciju u našoj školi.</w:t>
      </w:r>
    </w:p>
    <w:p w:rsidR="004C702E" w:rsidRPr="00D625CC" w:rsidRDefault="004C702E" w:rsidP="00942B9C">
      <w:pPr>
        <w:jc w:val="both"/>
        <w:rPr>
          <w:sz w:val="32"/>
          <w:szCs w:val="32"/>
        </w:rPr>
      </w:pPr>
      <w:r>
        <w:rPr>
          <w:sz w:val="32"/>
          <w:szCs w:val="32"/>
        </w:rPr>
        <w:t>Molimo vas da donirate novaca koliko možete, i jedna kuna dnevno će puno pomoći!</w:t>
      </w:r>
    </w:p>
    <w:p w:rsidR="00640B62" w:rsidRPr="003A419A" w:rsidRDefault="004C702E" w:rsidP="003A419A">
      <w:pPr>
        <w:jc w:val="right"/>
        <w:rPr>
          <w:sz w:val="32"/>
          <w:szCs w:val="32"/>
        </w:rPr>
      </w:pPr>
      <w:r>
        <w:rPr>
          <w:sz w:val="32"/>
          <w:szCs w:val="32"/>
        </w:rPr>
        <w:t>Hvala unaprijed!</w:t>
      </w:r>
    </w:p>
    <w:bookmarkEnd w:id="0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F3" w:rsidRDefault="001E7FF3" w:rsidP="001936F4">
      <w:pPr>
        <w:spacing w:after="0" w:line="240" w:lineRule="auto"/>
      </w:pPr>
      <w:r>
        <w:separator/>
      </w:r>
    </w:p>
  </w:endnote>
  <w:endnote w:type="continuationSeparator" w:id="0">
    <w:p w:rsidR="001E7FF3" w:rsidRDefault="001E7FF3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8" w:rsidRDefault="00307F2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307F28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712, Fax</w:t>
    </w:r>
    <w:r w:rsidR="00307F28">
      <w:rPr>
        <w:color w:val="808080" w:themeColor="background1" w:themeShade="80"/>
      </w:rPr>
      <w:t xml:space="preserve">: 022/ 660 – 210, </w:t>
    </w:r>
  </w:p>
  <w:p w:rsidR="00640B62" w:rsidRPr="00493567" w:rsidRDefault="00307F28" w:rsidP="00640B62">
    <w:pPr>
      <w:pStyle w:val="Bezproreda"/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</w:rPr>
      <w:t>Email: ured.ravnatelj@os-domovinske-zahvalnosti-kn.skole.hr</w:t>
    </w:r>
    <w:r w:rsidR="001936F4" w:rsidRPr="00493567">
      <w:rPr>
        <w:color w:val="808080" w:themeColor="background1" w:themeShade="80"/>
        <w:lang w:val="en-US"/>
      </w:rPr>
      <w:t xml:space="preserve">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8" w:rsidRDefault="00307F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F3" w:rsidRDefault="001E7FF3" w:rsidP="001936F4">
      <w:pPr>
        <w:spacing w:after="0" w:line="240" w:lineRule="auto"/>
      </w:pPr>
      <w:r>
        <w:separator/>
      </w:r>
    </w:p>
  </w:footnote>
  <w:footnote w:type="continuationSeparator" w:id="0">
    <w:p w:rsidR="001E7FF3" w:rsidRDefault="001E7FF3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8" w:rsidRDefault="00307F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28" w:rsidRDefault="00307F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2FD"/>
    <w:multiLevelType w:val="hybridMultilevel"/>
    <w:tmpl w:val="A1DCED02"/>
    <w:lvl w:ilvl="0" w:tplc="121888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1D9F"/>
    <w:multiLevelType w:val="hybridMultilevel"/>
    <w:tmpl w:val="9E48A750"/>
    <w:lvl w:ilvl="0" w:tplc="0A129D4C">
      <w:start w:val="2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B5C0376"/>
    <w:multiLevelType w:val="hybridMultilevel"/>
    <w:tmpl w:val="EFD41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A3CA7"/>
    <w:rsid w:val="000B3547"/>
    <w:rsid w:val="001936F4"/>
    <w:rsid w:val="001B472B"/>
    <w:rsid w:val="001E7FF3"/>
    <w:rsid w:val="002072D1"/>
    <w:rsid w:val="002978DE"/>
    <w:rsid w:val="002E1448"/>
    <w:rsid w:val="00303ADB"/>
    <w:rsid w:val="00307F28"/>
    <w:rsid w:val="00391062"/>
    <w:rsid w:val="003A419A"/>
    <w:rsid w:val="00493567"/>
    <w:rsid w:val="004C702E"/>
    <w:rsid w:val="005E499D"/>
    <w:rsid w:val="00640B62"/>
    <w:rsid w:val="00653080"/>
    <w:rsid w:val="00797BD2"/>
    <w:rsid w:val="00800577"/>
    <w:rsid w:val="00822F47"/>
    <w:rsid w:val="00853907"/>
    <w:rsid w:val="00865590"/>
    <w:rsid w:val="008A58AF"/>
    <w:rsid w:val="00942B9C"/>
    <w:rsid w:val="009A713C"/>
    <w:rsid w:val="009B4B6B"/>
    <w:rsid w:val="009E6317"/>
    <w:rsid w:val="00A4347A"/>
    <w:rsid w:val="00A701F4"/>
    <w:rsid w:val="00AA136C"/>
    <w:rsid w:val="00AA39D7"/>
    <w:rsid w:val="00AC26FB"/>
    <w:rsid w:val="00AD5AE3"/>
    <w:rsid w:val="00B20095"/>
    <w:rsid w:val="00BA6DD3"/>
    <w:rsid w:val="00C4483D"/>
    <w:rsid w:val="00CB7CFC"/>
    <w:rsid w:val="00CC706D"/>
    <w:rsid w:val="00D625CC"/>
    <w:rsid w:val="00D907F0"/>
    <w:rsid w:val="00DA1564"/>
    <w:rsid w:val="00EB60D7"/>
    <w:rsid w:val="00F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5E45-20D4-4B65-9769-2F1D392E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OŠ Domovinske zahvalnosti Knin</cp:lastModifiedBy>
  <cp:revision>2</cp:revision>
  <cp:lastPrinted>2015-04-09T14:58:00Z</cp:lastPrinted>
  <dcterms:created xsi:type="dcterms:W3CDTF">2015-04-09T15:21:00Z</dcterms:created>
  <dcterms:modified xsi:type="dcterms:W3CDTF">2015-04-09T15:21:00Z</dcterms:modified>
</cp:coreProperties>
</file>