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1A8C" w14:textId="77777777" w:rsidR="00850782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80AA51E" wp14:editId="3B6D3668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50782" w14:paraId="2C0FE21D" w14:textId="77777777">
        <w:tc>
          <w:tcPr>
            <w:tcW w:w="6379" w:type="dxa"/>
          </w:tcPr>
          <w:p w14:paraId="19C56D97" w14:textId="77777777" w:rsidR="00850782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4609EFBB" w14:textId="50CB2BC1" w:rsidR="00850782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A83E1E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112-02/25-01/9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2182-27-01-25-7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27.10.2025. godine</w:t>
            </w:r>
          </w:p>
        </w:tc>
        <w:tc>
          <w:tcPr>
            <w:tcW w:w="2693" w:type="dxa"/>
          </w:tcPr>
          <w:p w14:paraId="063EA36B" w14:textId="77777777" w:rsidR="00850782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7CD0AB2" wp14:editId="4020437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8624CBF" w14:textId="77777777" w:rsidR="00850782" w:rsidRDefault="00850782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"/>
          <w:szCs w:val="2"/>
          <w:lang w:eastAsia="en-US"/>
        </w:rPr>
      </w:pPr>
    </w:p>
    <w:p w14:paraId="6E272FE6" w14:textId="77777777" w:rsidR="00850782" w:rsidRDefault="00000000">
      <w:p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Na temelju odredbi Pravilnika o zapošljavanja, KLASA: 003-05/19-01/2  URBROJ: 2182/01-19/05-01, a sukladno Odluci</w:t>
      </w:r>
      <w:r>
        <w:rPr>
          <w:rFonts w:ascii="Times New Roman" w:hAnsi="Times New Roman"/>
          <w:sz w:val="20"/>
          <w:szCs w:val="20"/>
        </w:rPr>
        <w:t xml:space="preserve"> o imenovanju Povjerenstva za zapošljavanje u školskoj 2025./2026. godini,</w:t>
      </w:r>
      <w:r>
        <w:rPr>
          <w:rFonts w:ascii="Times New Roman" w:hAnsi="Times New Roman" w:cs="Times New Roman"/>
          <w:sz w:val="20"/>
          <w:szCs w:val="20"/>
        </w:rPr>
        <w:t xml:space="preserve"> vezano za raspisani natječaj za zasnivanje radnog odnosa,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112-02/25-01/9  URBROJ: 2182-27-01-25-1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od 09.10.2025. godine, Povjerenstvo za zapošljavanje  o b j a v l j u j e</w:t>
      </w:r>
    </w:p>
    <w:p w14:paraId="706575C6" w14:textId="77777777" w:rsidR="00850782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Rezultate usmenog djela testiranja </w:t>
      </w:r>
    </w:p>
    <w:p w14:paraId="7F642A6E" w14:textId="77777777" w:rsidR="00850782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održanog dana 27.10.2025. godine</w:t>
      </w:r>
    </w:p>
    <w:p w14:paraId="40BCC7C1" w14:textId="77777777" w:rsidR="00850782" w:rsidRDefault="00850782">
      <w:pPr>
        <w:pStyle w:val="Bezproreda1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5481274" w14:textId="77777777" w:rsidR="00850782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Sukladno odredbama Pravilnika o zapošljavanju, dana 27.10.2025. godine u </w:t>
      </w:r>
      <w:r>
        <w:rPr>
          <w:rFonts w:ascii="Times New Roman" w:hAnsi="Times New Roman" w:cs="Times New Roman"/>
          <w:b/>
          <w:bCs/>
          <w:sz w:val="20"/>
          <w:szCs w:val="20"/>
        </w:rPr>
        <w:t>13:15h</w:t>
      </w:r>
      <w:r>
        <w:rPr>
          <w:rFonts w:ascii="Times New Roman" w:hAnsi="Times New Roman" w:cs="Times New Roman"/>
          <w:sz w:val="20"/>
          <w:szCs w:val="20"/>
        </w:rPr>
        <w:t xml:space="preserve">  obavljena je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usmena  provjera  kandidata</w:t>
      </w:r>
      <w:r>
        <w:rPr>
          <w:rFonts w:ascii="Times New Roman" w:hAnsi="Times New Roman" w:cs="Times New Roman"/>
          <w:sz w:val="20"/>
          <w:szCs w:val="20"/>
        </w:rPr>
        <w:t xml:space="preserve">  (usmeno testiranje), prema natječaju od dana 09.10.2025. godine (komplet materijali sa usmenog djela testiranja kandidata su dio natječajne dokumentacije i čine njegov sastavni dio) za radno mjesto </w:t>
      </w:r>
      <w:r>
        <w:rPr>
          <w:rFonts w:ascii="Times New Roman" w:hAnsi="Times New Roman" w:cs="Times New Roman"/>
          <w:b/>
          <w:bCs/>
          <w:sz w:val="20"/>
          <w:szCs w:val="20"/>
        </w:rPr>
        <w:t>UČITELJ/ICA HRVATSKOG JEZIKA</w:t>
      </w:r>
      <w:r>
        <w:rPr>
          <w:rFonts w:ascii="Times New Roman" w:hAnsi="Times New Roman" w:cs="Times New Roman"/>
          <w:sz w:val="20"/>
          <w:szCs w:val="20"/>
        </w:rPr>
        <w:t xml:space="preserve"> – Knin, 1 izvršitelj/ica na određeno puno radno vrijeme, 40 sati tjedno, zamjena   (zamjena za radnicu koja je na porodiljnom dopustu) na koju su pristupili sljedeći kandidati:</w:t>
      </w:r>
    </w:p>
    <w:p w14:paraId="58F8AFBA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50782" w14:paraId="0C0D2549" w14:textId="77777777">
        <w:tc>
          <w:tcPr>
            <w:tcW w:w="1838" w:type="dxa"/>
          </w:tcPr>
          <w:p w14:paraId="577A4644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1246950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7513" w:type="dxa"/>
          </w:tcPr>
          <w:p w14:paraId="08E6746D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</w:tr>
      <w:tr w:rsidR="00850782" w14:paraId="114E5FF6" w14:textId="77777777">
        <w:tc>
          <w:tcPr>
            <w:tcW w:w="1838" w:type="dxa"/>
          </w:tcPr>
          <w:p w14:paraId="6F5C1106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13" w:type="dxa"/>
          </w:tcPr>
          <w:p w14:paraId="3A05F32A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M.P.</w:t>
            </w:r>
          </w:p>
        </w:tc>
      </w:tr>
      <w:bookmarkEnd w:id="1"/>
    </w:tbl>
    <w:p w14:paraId="06C421B5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D4DDF37" w14:textId="77777777" w:rsidR="00850782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Nakon završenog usmenog djela testiranja, kandidati su ostvarili sljedeći broj bodova, i to kako slijedi:</w:t>
      </w:r>
    </w:p>
    <w:p w14:paraId="1F791F3E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850782" w14:paraId="290F594D" w14:textId="77777777">
        <w:tc>
          <w:tcPr>
            <w:tcW w:w="1435" w:type="dxa"/>
          </w:tcPr>
          <w:p w14:paraId="04B05456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21246997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7BA00D4D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462B4DAA" w14:textId="24AF75D8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A51B1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DIDATA/</w:t>
            </w:r>
          </w:p>
          <w:p w14:paraId="064F54FE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2C7C4CC5" w14:textId="2719334D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POSTOTAK </w:t>
            </w:r>
          </w:p>
          <w:p w14:paraId="3799F9C2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KANDIDATA</w:t>
            </w:r>
          </w:p>
        </w:tc>
      </w:tr>
      <w:tr w:rsidR="00850782" w14:paraId="1F609202" w14:textId="77777777">
        <w:tc>
          <w:tcPr>
            <w:tcW w:w="1435" w:type="dxa"/>
          </w:tcPr>
          <w:p w14:paraId="4CE19FEF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06C1802D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M.P.</w:t>
            </w:r>
          </w:p>
        </w:tc>
        <w:tc>
          <w:tcPr>
            <w:tcW w:w="2643" w:type="dxa"/>
          </w:tcPr>
          <w:p w14:paraId="485EE47C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32/45</w:t>
            </w:r>
          </w:p>
        </w:tc>
        <w:tc>
          <w:tcPr>
            <w:tcW w:w="2408" w:type="dxa"/>
          </w:tcPr>
          <w:p w14:paraId="7B705457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71%</w:t>
            </w:r>
          </w:p>
        </w:tc>
      </w:tr>
      <w:bookmarkEnd w:id="2"/>
    </w:tbl>
    <w:p w14:paraId="56CE08B4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930C126" w14:textId="77777777" w:rsidR="00850782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je, sukladno točki 2. i 3. Odluke o načinu testiranja, područjima provjere, pravnim i drugim izvorima za pripremu kandidata, vremenu i mjestu održavanja testiranja te listi kandidata, </w:t>
      </w:r>
      <w:r>
        <w:rPr>
          <w:rFonts w:ascii="Times New Roman" w:hAnsi="Times New Roman" w:cs="Times New Roman"/>
          <w:b/>
          <w:bCs/>
          <w:sz w:val="20"/>
          <w:szCs w:val="20"/>
        </w:rPr>
        <w:t>KLASA: 112-02/25-01/9  URBROJ: 2182-27-01-25-6</w:t>
      </w:r>
      <w:r>
        <w:rPr>
          <w:rFonts w:ascii="Times New Roman" w:hAnsi="Times New Roman" w:cs="Times New Roman"/>
          <w:sz w:val="20"/>
          <w:szCs w:val="20"/>
        </w:rPr>
        <w:t xml:space="preserve">  (u daljnjem tekstu – Odluka)  zadovoljio na  usmenom djelu testiranja te je stekao uvjet za pristupiti na drugi dio testiranja, koji podrazumijeva obavljanje određenog posla, odnosno održavanje oglednog sata u razrednom odjelu, je:</w:t>
      </w:r>
    </w:p>
    <w:p w14:paraId="1E6EADE4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1435"/>
        <w:gridCol w:w="2864"/>
        <w:gridCol w:w="2643"/>
        <w:gridCol w:w="2408"/>
      </w:tblGrid>
      <w:tr w:rsidR="00850782" w14:paraId="44D8368F" w14:textId="77777777">
        <w:tc>
          <w:tcPr>
            <w:tcW w:w="1435" w:type="dxa"/>
          </w:tcPr>
          <w:p w14:paraId="1711CA90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2864" w:type="dxa"/>
          </w:tcPr>
          <w:p w14:paraId="2094BBC6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IME I PREZIME KANDIDATA (inicijali)</w:t>
            </w:r>
          </w:p>
        </w:tc>
        <w:tc>
          <w:tcPr>
            <w:tcW w:w="2643" w:type="dxa"/>
          </w:tcPr>
          <w:p w14:paraId="04F45D05" w14:textId="0CD1CBDF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 BODOVA KA</w:t>
            </w:r>
            <w:r w:rsidR="00A51B1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DIDATA/</w:t>
            </w:r>
          </w:p>
          <w:p w14:paraId="2DA1443C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UKUPAN BROJ BODOVA</w:t>
            </w:r>
          </w:p>
        </w:tc>
        <w:tc>
          <w:tcPr>
            <w:tcW w:w="2408" w:type="dxa"/>
          </w:tcPr>
          <w:p w14:paraId="1EC38D36" w14:textId="0D0BEDEC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POSTOTAK </w:t>
            </w:r>
          </w:p>
          <w:p w14:paraId="4F0D1B2C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KANDIDATA</w:t>
            </w:r>
          </w:p>
        </w:tc>
      </w:tr>
      <w:tr w:rsidR="00850782" w14:paraId="4CDB1E29" w14:textId="77777777">
        <w:tc>
          <w:tcPr>
            <w:tcW w:w="1435" w:type="dxa"/>
          </w:tcPr>
          <w:p w14:paraId="35B1E20B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64" w:type="dxa"/>
          </w:tcPr>
          <w:p w14:paraId="04398E86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M.P.</w:t>
            </w:r>
          </w:p>
        </w:tc>
        <w:tc>
          <w:tcPr>
            <w:tcW w:w="2643" w:type="dxa"/>
          </w:tcPr>
          <w:p w14:paraId="2F1D6BF2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32/45</w:t>
            </w:r>
          </w:p>
        </w:tc>
        <w:tc>
          <w:tcPr>
            <w:tcW w:w="2408" w:type="dxa"/>
          </w:tcPr>
          <w:p w14:paraId="16C2DE69" w14:textId="77777777" w:rsidR="00850782" w:rsidRDefault="00000000">
            <w:pPr>
              <w:pStyle w:val="Bezproreda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71%</w:t>
            </w:r>
          </w:p>
        </w:tc>
      </w:tr>
    </w:tbl>
    <w:p w14:paraId="0D20F7B2" w14:textId="77777777" w:rsidR="00850782" w:rsidRPr="00010DD9" w:rsidRDefault="00850782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44CB1140" w14:textId="77777777" w:rsidR="00850782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Kandidat M.P. </w:t>
      </w:r>
      <w:r>
        <w:rPr>
          <w:rFonts w:ascii="Times New Roman" w:hAnsi="Times New Roman" w:cs="Times New Roman"/>
          <w:sz w:val="20"/>
          <w:szCs w:val="20"/>
        </w:rPr>
        <w:t xml:space="preserve">(u daljnjem tekstu – kandidat) će ogledni sat koji će se organizirati, pratiti i u konačnici bodovati temeljem obrazaca za praćenje nastave </w:t>
      </w:r>
      <w:bookmarkStart w:id="3" w:name="_Hlk211951746"/>
      <w:r>
        <w:rPr>
          <w:rFonts w:ascii="Times New Roman" w:hAnsi="Times New Roman" w:cs="Times New Roman"/>
          <w:sz w:val="20"/>
          <w:szCs w:val="20"/>
        </w:rPr>
        <w:t>od strane stručnih članova Povjerenstva (predstavnik aktiva i pedagog)</w:t>
      </w:r>
      <w:bookmarkEnd w:id="3"/>
      <w:r>
        <w:rPr>
          <w:rFonts w:ascii="Times New Roman" w:hAnsi="Times New Roman" w:cs="Times New Roman"/>
          <w:sz w:val="20"/>
          <w:szCs w:val="20"/>
        </w:rPr>
        <w:t xml:space="preserve"> održati na datum  </w:t>
      </w:r>
      <w:r>
        <w:rPr>
          <w:rFonts w:ascii="Times New Roman" w:hAnsi="Times New Roman" w:cs="Times New Roman"/>
          <w:b/>
          <w:bCs/>
          <w:sz w:val="20"/>
          <w:szCs w:val="20"/>
        </w:rPr>
        <w:t>30.10.2025. godine u 14h</w:t>
      </w:r>
      <w:r>
        <w:rPr>
          <w:rFonts w:ascii="Times New Roman" w:hAnsi="Times New Roman" w:cs="Times New Roman"/>
          <w:sz w:val="20"/>
          <w:szCs w:val="20"/>
        </w:rPr>
        <w:t xml:space="preserve"> u prostoru Osnovne škole Domovinske zahvalnosti, Josipa Jovića 2, Knin  (u daljnjem tekstu – Škola).</w:t>
      </w:r>
    </w:p>
    <w:p w14:paraId="3D6196D2" w14:textId="77777777" w:rsidR="00850782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Ogledni sat će se bodovati od strane stručnih članova Povjerenstva  te  kandidat na istome mora ostvariti minimalno 60% bodova od ukupnog broja bodova koji se mogu ostvariti na oglednom satu, temeljem spomenutih obrazaca za praćenje nastave.</w:t>
      </w:r>
    </w:p>
    <w:p w14:paraId="63E3D692" w14:textId="77777777" w:rsidR="00850782" w:rsidRDefault="00850782">
      <w:pPr>
        <w:pStyle w:val="Bezproreda1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36AB888A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6DA1E661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6"/>
          <w:szCs w:val="6"/>
        </w:rPr>
      </w:pPr>
    </w:p>
    <w:p w14:paraId="771005AE" w14:textId="77777777" w:rsidR="00850782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Povjerenstvo za zapošljavanje</w:t>
      </w:r>
    </w:p>
    <w:p w14:paraId="3CB6DA86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2"/>
          <w:szCs w:val="2"/>
        </w:rPr>
      </w:pPr>
    </w:p>
    <w:p w14:paraId="4DEA1953" w14:textId="77777777" w:rsidR="00850782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28DA6C68" w14:textId="77777777" w:rsidR="00850782" w:rsidRDefault="00850782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E7D90CB" w14:textId="77777777" w:rsidR="00850782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Kandidatima putem službene web stranice Škole, kategorija „Natječaji“</w:t>
      </w:r>
    </w:p>
    <w:p w14:paraId="1228B2BC" w14:textId="77777777" w:rsidR="00850782" w:rsidRDefault="00000000">
      <w:pPr>
        <w:pStyle w:val="Bezproreda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3E5D9ADB" w14:textId="77777777" w:rsidR="00850782" w:rsidRDefault="00000000">
      <w:pPr>
        <w:tabs>
          <w:tab w:val="left" w:pos="3495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85078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8B1"/>
    <w:multiLevelType w:val="multilevel"/>
    <w:tmpl w:val="5B623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0724A"/>
    <w:multiLevelType w:val="multilevel"/>
    <w:tmpl w:val="09DCB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4100A"/>
    <w:multiLevelType w:val="multilevel"/>
    <w:tmpl w:val="A294700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FB2"/>
    <w:multiLevelType w:val="multilevel"/>
    <w:tmpl w:val="21CE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19370">
    <w:abstractNumId w:val="0"/>
  </w:num>
  <w:num w:numId="2" w16cid:durableId="1690066575">
    <w:abstractNumId w:val="1"/>
  </w:num>
  <w:num w:numId="3" w16cid:durableId="1990861885">
    <w:abstractNumId w:val="2"/>
  </w:num>
  <w:num w:numId="4" w16cid:durableId="183267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82"/>
    <w:rsid w:val="00010DD9"/>
    <w:rsid w:val="00470C3F"/>
    <w:rsid w:val="00850782"/>
    <w:rsid w:val="00A51B1A"/>
    <w:rsid w:val="00A83E1E"/>
    <w:rsid w:val="00D0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23DB"/>
  <w15:docId w15:val="{FE66C91D-5AFE-44A5-A17D-C4902A45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26</cp:revision>
  <dcterms:created xsi:type="dcterms:W3CDTF">2023-10-02T11:30:00Z</dcterms:created>
  <dcterms:modified xsi:type="dcterms:W3CDTF">2025-10-27T15:15:00Z</dcterms:modified>
</cp:coreProperties>
</file>