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media/image2.png" ContentType="image/png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  <Override PartName="/word/_rels/footer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59" w:before="0" w:after="160"/>
        <w:ind w:left="0" w:hanging="0"/>
        <w:rPr>
          <w:u w:val="none"/>
        </w:rPr>
      </w:pPr>
      <w:r>
        <w:rPr>
          <w:rFonts w:eastAsia="Calibri" w:cs="Times New Roman" w:eastAsiaTheme="minorHAnsi"/>
          <w:b/>
          <w:color w:val="auto"/>
          <w:sz w:val="20"/>
          <w:szCs w:val="20"/>
          <w:u w:val="none"/>
          <w:lang w:eastAsia="en-US"/>
        </w:rPr>
        <w:t xml:space="preserve"> </w:t>
      </w:r>
      <w:r>
        <w:rPr/>
        <w:drawing>
          <wp:inline distT="0" distB="0" distL="114935" distR="114935">
            <wp:extent cx="457200" cy="537845"/>
            <wp:effectExtent l="0" t="0" r="0" b="0"/>
            <wp:docPr id="1" name="Slika 1" descr="C:\Users\ilija\Desktop\RAZNO\GR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C:\Users\ilija\Desktop\RAZNO\GRB.png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37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Calibri" w:cs="Times New Roman" w:eastAsiaTheme="minorHAnsi"/>
          <w:b/>
          <w:color w:val="auto"/>
          <w:sz w:val="20"/>
          <w:szCs w:val="20"/>
          <w:u w:val="none"/>
          <w:lang w:eastAsia="en-US"/>
        </w:rPr>
        <w:t xml:space="preserve">                                                                                              </w:t>
      </w:r>
      <w:r>
        <w:rPr>
          <w:rFonts w:eastAsia="Calibri" w:cs="Times New Roman" w:eastAsiaTheme="minorHAnsi"/>
          <w:color w:val="auto"/>
          <w:sz w:val="20"/>
          <w:szCs w:val="20"/>
          <w:u w:val="none"/>
          <w:lang w:eastAsia="en-US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Style w:val="Reetkatablice"/>
        <w:tblW w:w="9072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6378"/>
        <w:gridCol w:w="2693"/>
      </w:tblGrid>
      <w:tr>
        <w:trPr/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spacing w:lineRule="auto" w:line="259" w:before="0" w:after="0"/>
              <w:ind w:left="0" w:hanging="0"/>
              <w:rPr>
                <w:kern w:val="0"/>
                <w:u w:val="none"/>
                <w:lang w:val="hr-HR"/>
                <w14:ligatures w14:val="none"/>
              </w:rPr>
            </w:pPr>
            <w:r>
              <w:rPr>
                <w:rFonts w:eastAsia="Calibri" w:cs="Times New Roman" w:eastAsiaTheme="minorHAnsi"/>
                <w:b/>
                <w:color w:val="auto"/>
                <w:kern w:val="0"/>
                <w:sz w:val="20"/>
                <w:szCs w:val="20"/>
                <w:u w:val="none"/>
                <w:lang w:val="hr-HR" w:eastAsia="en-US"/>
                <w14:ligatures w14:val="none"/>
              </w:rPr>
              <w:t>REPUBLIKA HRVATSKA</w:t>
            </w:r>
            <w:r>
              <w:rPr>
                <w:rFonts w:eastAsia="Calibri" w:cs="Times New Roman" w:eastAsiaTheme="minorHAnsi"/>
                <w:color w:val="auto"/>
                <w:kern w:val="0"/>
                <w:sz w:val="20"/>
                <w:szCs w:val="20"/>
                <w:u w:val="none"/>
                <w:lang w:val="hr-HR" w:eastAsia="en-US"/>
                <w14:ligatures w14:val="none"/>
              </w:rPr>
              <w:t xml:space="preserve">                                                                                                      </w:t>
            </w:r>
            <w:r>
              <w:rPr>
                <w:rFonts w:eastAsia="Calibri" w:cs="Times New Roman" w:eastAsiaTheme="minorHAnsi"/>
                <w:b/>
                <w:color w:val="auto"/>
                <w:kern w:val="0"/>
                <w:sz w:val="20"/>
                <w:szCs w:val="20"/>
                <w:u w:val="none"/>
                <w:lang w:val="hr-HR" w:eastAsia="en-US"/>
                <w14:ligatures w14:val="none"/>
              </w:rPr>
              <w:t>OSNOVNA ŠKOLA DOMOVINSKE ZAHVALNOSTI</w:t>
            </w:r>
            <w:r>
              <w:rPr>
                <w:rFonts w:eastAsia="Calibri" w:cs="Times New Roman" w:eastAsiaTheme="minorHAnsi"/>
                <w:color w:val="auto"/>
                <w:kern w:val="0"/>
                <w:sz w:val="20"/>
                <w:szCs w:val="20"/>
                <w:u w:val="none"/>
                <w:lang w:val="hr-HR" w:eastAsia="en-US"/>
                <w14:ligatures w14:val="none"/>
              </w:rPr>
              <w:t xml:space="preserve"> </w:t>
            </w:r>
          </w:p>
          <w:p>
            <w:pPr>
              <w:pStyle w:val="Normal"/>
              <w:spacing w:lineRule="auto" w:line="259" w:before="0" w:after="0"/>
              <w:ind w:left="0" w:hanging="0"/>
              <w:rPr/>
            </w:pPr>
            <w:r>
              <w:rPr>
                <w:rFonts w:eastAsia="Calibri" w:cs="Times New Roman" w:eastAsiaTheme="minorHAnsi"/>
                <w:color w:val="auto"/>
                <w:kern w:val="0"/>
                <w:sz w:val="20"/>
                <w:szCs w:val="20"/>
                <w:u w:val="none"/>
                <w:lang w:val="hr-HR" w:eastAsia="en-US"/>
                <w14:ligatures w14:val="none"/>
              </w:rPr>
              <w:t xml:space="preserve">Ulica Josipa Jovića 2, 22300 Knin                                                                                                   </w:t>
            </w:r>
            <w:r>
              <w:rPr>
                <w:rFonts w:eastAsia="Calibri" w:cs="Times New Roman" w:eastAsiaTheme="minorHAnsi"/>
                <w:b/>
                <w:bCs/>
                <w:color w:val="auto"/>
                <w:kern w:val="0"/>
                <w:sz w:val="20"/>
                <w:szCs w:val="20"/>
                <w:u w:val="none"/>
                <w:lang w:val="hr-HR" w:eastAsia="en-US"/>
                <w14:ligatures w14:val="none"/>
              </w:rPr>
              <w:t xml:space="preserve">KLASA: </w:t>
            </w:r>
            <w:r>
              <w:rPr>
                <w:rFonts w:cs="Times New Roman"/>
                <w:b/>
                <w:bCs/>
                <w:kern w:val="0"/>
                <w:sz w:val="20"/>
                <w:szCs w:val="20"/>
                <w:u w:val="none"/>
              </w:rPr>
              <w:t>112-02/26-01/13</w:t>
            </w:r>
            <w:r>
              <w:rPr>
                <w:rFonts w:eastAsia="Calibri" w:cs="Times New Roman" w:eastAsiaTheme="minorHAnsi"/>
                <w:b/>
                <w:bCs/>
                <w:color w:val="auto"/>
                <w:kern w:val="0"/>
                <w:sz w:val="20"/>
                <w:szCs w:val="20"/>
                <w:u w:val="none"/>
                <w:lang w:val="hr-HR" w:eastAsia="en-US"/>
                <w14:ligatures w14:val="none"/>
              </w:rPr>
              <w:t xml:space="preserve">                                                                                                                                        URBROJ: </w:t>
            </w:r>
            <w:r>
              <w:rPr>
                <w:rFonts w:eastAsia="Calibri" w:cs="Times New Roman"/>
                <w:b/>
                <w:bCs/>
                <w:kern w:val="0"/>
                <w:sz w:val="20"/>
                <w:szCs w:val="20"/>
                <w:u w:val="none"/>
              </w:rPr>
              <w:t>2182-27-01-26-8</w:t>
            </w:r>
            <w:r>
              <w:rPr>
                <w:rFonts w:eastAsia="Calibri" w:cs="Times New Roman" w:eastAsiaTheme="minorHAnsi"/>
                <w:b/>
                <w:bCs/>
                <w:color w:val="auto"/>
                <w:kern w:val="0"/>
                <w:sz w:val="20"/>
                <w:szCs w:val="20"/>
                <w:u w:val="none"/>
                <w:lang w:val="hr-HR" w:eastAsia="en-US"/>
                <w14:ligatures w14:val="none"/>
              </w:rPr>
              <w:t xml:space="preserve">                                                                                                           </w:t>
            </w:r>
            <w:r>
              <w:rPr>
                <w:rFonts w:eastAsia="Calibri" w:cs="Times New Roman" w:eastAsiaTheme="minorHAnsi"/>
                <w:color w:val="auto"/>
                <w:kern w:val="0"/>
                <w:sz w:val="20"/>
                <w:szCs w:val="20"/>
                <w:u w:val="none"/>
                <w:lang w:val="hr-HR" w:eastAsia="en-US"/>
                <w14:ligatures w14:val="none"/>
              </w:rPr>
              <w:t>Knin, 16.10.2026. godine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spacing w:lineRule="auto" w:line="259" w:before="0" w:after="160"/>
              <w:ind w:left="0" w:hanging="0"/>
              <w:jc w:val="right"/>
              <w:rPr/>
            </w:pPr>
            <w:r>
              <w:rPr/>
              <w:drawing>
                <wp:inline distT="0" distB="0" distL="114935" distR="114935">
                  <wp:extent cx="933450" cy="933450"/>
                  <wp:effectExtent l="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933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Normal"/>
        <w:spacing w:lineRule="auto" w:line="276" w:before="0" w:after="200"/>
        <w:jc w:val="both"/>
        <w:rPr>
          <w:rFonts w:eastAsia="Times New Roman" w:cs="Times New Roman"/>
          <w:u w:val="none"/>
        </w:rPr>
      </w:pPr>
      <w:r>
        <w:rPr>
          <w:rFonts w:eastAsia="Times New Roman" w:cs="Times New Roman"/>
          <w:u w:val="none"/>
        </w:rPr>
      </w:r>
    </w:p>
    <w:p>
      <w:pPr>
        <w:pStyle w:val="Bezproreda1"/>
        <w:jc w:val="both"/>
        <w:rPr/>
      </w:pPr>
      <w:r>
        <w:rPr>
          <w:rFonts w:cs="Times New Roman" w:ascii="Times New Roman" w:hAnsi="Times New Roman"/>
          <w:sz w:val="20"/>
          <w:szCs w:val="20"/>
          <w:u w:val="none"/>
        </w:rPr>
        <w:t xml:space="preserve">         </w:t>
      </w:r>
      <w:r>
        <w:rPr>
          <w:rFonts w:cs="Times New Roman" w:ascii="Times New Roman" w:hAnsi="Times New Roman"/>
          <w:color w:val="222222"/>
          <w:sz w:val="20"/>
          <w:szCs w:val="20"/>
          <w:u w:val="none"/>
        </w:rPr>
        <w:t>Na temelju odredbi Zakona o odgoju i obrazovanju u osnovnoj i srednjoj školi („NN“, br., 87/08, 86/09, 92/10, 105/10, 90/11, 5/12, 16/12, 86/12, 126/12, 94/13, 152/14, 07/17, 68/18, 98/19, 64/20, 151/22, 155/23, 156/23) – u daljnjem tekstu – Zakon o odgoju i obrazovanju, odredbi Zakona o osobnoj asistenciji („NN“, br. 71/23, 154/25, 157/25) te odredbi Pravilnika o pomoćnicima u nastavi i stručnim komunikacijskim posrednicima („NN“, br. 85/24), a sukladno uvjetima javnog poziva „Osiguravanje pomoćnika u nastavi i stručnih komunikacijskih posrednika učenicima s teškoćama u razvoju u osnovno školskim i srednjoškolskim odgojno-obrazovnim ustanovama, faza VII“, sufinanciran iz Europskog socijalnog fonda plus u sklopu Operativnog programa „Učinkoviti ljudski potencijali“ 2021.-2027, u okviru projekta „Zajedno do znanja uz više elana VI“,</w:t>
      </w:r>
      <w:r>
        <w:rPr>
          <w:rFonts w:cs="Times New Roman" w:ascii="Times New Roman" w:hAnsi="Times New Roman"/>
          <w:sz w:val="20"/>
          <w:szCs w:val="20"/>
          <w:u w:val="none"/>
        </w:rPr>
        <w:t xml:space="preserve"> vezano za raspisani natječaj za zasnivanje radnog odnosa,</w:t>
      </w:r>
      <w:r>
        <w:rPr>
          <w:u w:val="none"/>
        </w:rPr>
        <w:t xml:space="preserve"> </w:t>
      </w:r>
      <w:r>
        <w:rPr>
          <w:rFonts w:cs="Times New Roman" w:ascii="Times New Roman" w:hAnsi="Times New Roman"/>
          <w:sz w:val="20"/>
          <w:szCs w:val="20"/>
          <w:u w:val="none"/>
        </w:rPr>
        <w:t xml:space="preserve">KLASA: 112-02/26-01/13   URBROJ: 2182-27-01-26-01 od 06.10.2026. godine, nakon sastavljanja Zapisnika o otvaranju i provjeri natječajne dokumentacije te utvrđivanju liste kandidata koji ispunjavaju uvjete za daljnja testiranja po natječaju objavljenom dana 06.10.2026. godine, na prijedlog ravnateljice Marije Stojanović, Povjerenstvo za zapošljavanje donosi </w:t>
      </w:r>
    </w:p>
    <w:p>
      <w:pPr>
        <w:pStyle w:val="Bezproreda1"/>
        <w:jc w:val="both"/>
        <w:rPr>
          <w:rFonts w:ascii="Times New Roman" w:hAnsi="Times New Roman" w:cs="Times New Roman"/>
          <w:sz w:val="10"/>
          <w:szCs w:val="10"/>
          <w:u w:val="none"/>
        </w:rPr>
      </w:pPr>
      <w:r>
        <w:rPr>
          <w:rFonts w:cs="Times New Roman" w:ascii="Times New Roman" w:hAnsi="Times New Roman"/>
          <w:sz w:val="10"/>
          <w:szCs w:val="10"/>
          <w:u w:val="none"/>
        </w:rPr>
      </w:r>
    </w:p>
    <w:p>
      <w:pPr>
        <w:pStyle w:val="Bezproreda1"/>
        <w:jc w:val="center"/>
        <w:rPr>
          <w:rFonts w:ascii="Times New Roman" w:hAnsi="Times New Roman" w:cs="Times New Roman"/>
          <w:b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  <w:u w:val="none"/>
        </w:rPr>
        <w:t>ODLUKU</w:t>
      </w:r>
    </w:p>
    <w:p>
      <w:pPr>
        <w:pStyle w:val="Bezproreda1"/>
        <w:jc w:val="center"/>
        <w:rPr>
          <w:rFonts w:ascii="Times New Roman" w:hAnsi="Times New Roman" w:cs="Times New Roman"/>
          <w:b/>
          <w:b/>
          <w:sz w:val="20"/>
          <w:szCs w:val="20"/>
          <w:lang w:val="en-US"/>
        </w:rPr>
      </w:pPr>
      <w:r>
        <w:rPr>
          <w:rFonts w:cs="Times New Roman" w:ascii="Times New Roman" w:hAnsi="Times New Roman"/>
          <w:b/>
          <w:sz w:val="20"/>
          <w:szCs w:val="20"/>
          <w:u w:val="none"/>
        </w:rPr>
        <w:t xml:space="preserve"> </w:t>
      </w:r>
      <w:r>
        <w:rPr>
          <w:rFonts w:cs="Times New Roman" w:ascii="Times New Roman" w:hAnsi="Times New Roman"/>
          <w:b/>
          <w:sz w:val="20"/>
          <w:szCs w:val="20"/>
          <w:u w:val="none"/>
        </w:rPr>
        <w:t xml:space="preserve">o </w:t>
      </w:r>
      <w:r>
        <w:rPr>
          <w:rFonts w:cs="Times New Roman" w:ascii="Times New Roman" w:hAnsi="Times New Roman"/>
          <w:b/>
          <w:sz w:val="20"/>
          <w:szCs w:val="20"/>
          <w:u w:val="none"/>
          <w:lang w:val="en-US"/>
        </w:rPr>
        <w:t xml:space="preserve">načinu provedbe vrednovanja kandidata kroz intervju, </w:t>
      </w:r>
    </w:p>
    <w:p>
      <w:pPr>
        <w:pStyle w:val="Bezproreda1"/>
        <w:jc w:val="center"/>
        <w:rPr>
          <w:rFonts w:ascii="Times New Roman" w:hAnsi="Times New Roman" w:cs="Times New Roman"/>
          <w:b/>
          <w:b/>
          <w:sz w:val="20"/>
          <w:szCs w:val="20"/>
          <w:lang w:val="en-US"/>
        </w:rPr>
      </w:pPr>
      <w:r>
        <w:rPr>
          <w:rFonts w:cs="Times New Roman" w:ascii="Times New Roman" w:hAnsi="Times New Roman"/>
          <w:b/>
          <w:sz w:val="20"/>
          <w:szCs w:val="20"/>
          <w:u w:val="none"/>
          <w:lang w:val="en-US"/>
        </w:rPr>
        <w:t>vremenu i mjestu održavanja vrednovanja te listi kandidata</w:t>
      </w:r>
    </w:p>
    <w:p>
      <w:pPr>
        <w:pStyle w:val="Bezproreda1"/>
        <w:jc w:val="center"/>
        <w:rPr>
          <w:rFonts w:ascii="Times New Roman" w:hAnsi="Times New Roman" w:cs="Times New Roman"/>
          <w:b/>
          <w:b/>
          <w:sz w:val="20"/>
          <w:szCs w:val="20"/>
          <w:u w:val="none"/>
        </w:rPr>
      </w:pPr>
      <w:r>
        <w:rPr>
          <w:rFonts w:cs="Times New Roman" w:ascii="Times New Roman" w:hAnsi="Times New Roman"/>
          <w:b/>
          <w:sz w:val="20"/>
          <w:szCs w:val="20"/>
          <w:u w:val="none"/>
        </w:rPr>
      </w:r>
    </w:p>
    <w:p>
      <w:pPr>
        <w:pStyle w:val="Bezproreda1"/>
        <w:jc w:val="center"/>
        <w:rPr>
          <w:rFonts w:ascii="Times New Roman" w:hAnsi="Times New Roman" w:cs="Times New Roman"/>
          <w:b/>
          <w:b/>
          <w:sz w:val="20"/>
          <w:szCs w:val="20"/>
          <w:u w:val="single"/>
        </w:rPr>
      </w:pPr>
      <w:r>
        <w:rPr>
          <w:rFonts w:cs="Times New Roman" w:ascii="Times New Roman" w:hAnsi="Times New Roman"/>
          <w:b/>
          <w:sz w:val="20"/>
          <w:szCs w:val="20"/>
          <w:u w:val="none"/>
        </w:rPr>
        <w:t xml:space="preserve">Opća pravila testiranja  </w:t>
      </w:r>
    </w:p>
    <w:p>
      <w:pPr>
        <w:pStyle w:val="Bezproreda1"/>
        <w:ind w:left="720" w:hanging="0"/>
        <w:jc w:val="both"/>
        <w:rPr>
          <w:rFonts w:ascii="Times New Roman" w:hAnsi="Times New Roman" w:cs="Times New Roman"/>
          <w:b/>
          <w:b/>
          <w:sz w:val="20"/>
          <w:szCs w:val="20"/>
          <w:u w:val="none"/>
        </w:rPr>
      </w:pPr>
      <w:r>
        <w:rPr>
          <w:rFonts w:cs="Times New Roman" w:ascii="Times New Roman" w:hAnsi="Times New Roman"/>
          <w:b/>
          <w:sz w:val="20"/>
          <w:szCs w:val="20"/>
          <w:u w:val="none"/>
        </w:rPr>
      </w:r>
    </w:p>
    <w:p>
      <w:pPr>
        <w:pStyle w:val="Bezproreda1"/>
        <w:jc w:val="both"/>
        <w:rPr/>
      </w:pPr>
      <w:r>
        <w:rPr>
          <w:rFonts w:cs="Times New Roman" w:ascii="Times New Roman" w:hAnsi="Times New Roman"/>
          <w:sz w:val="20"/>
          <w:szCs w:val="20"/>
          <w:u w:val="none"/>
        </w:rPr>
        <w:t xml:space="preserve">          </w:t>
      </w:r>
      <w:r>
        <w:rPr>
          <w:rFonts w:cs="Times New Roman" w:ascii="Times New Roman" w:hAnsi="Times New Roman"/>
          <w:sz w:val="20"/>
          <w:szCs w:val="20"/>
          <w:u w:val="none"/>
        </w:rPr>
        <w:t>Sukladno odredbama Natječaja za zasnivanje radnog odnosa, KLASA: 112-02/26-01/13  URBROJ: 2182-27-01-26-01 od 06.10.2026. godine (u daljnjem tekstu – Natječaj) obavit će se vrednovanje kandidata kroz intervju.</w:t>
      </w:r>
    </w:p>
    <w:p>
      <w:pPr>
        <w:pStyle w:val="Bezproreda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  <w:u w:val="none"/>
        </w:rPr>
        <w:t xml:space="preserve">          </w:t>
      </w:r>
      <w:r>
        <w:rPr>
          <w:rFonts w:cs="Times New Roman" w:ascii="Times New Roman" w:hAnsi="Times New Roman"/>
          <w:sz w:val="20"/>
          <w:szCs w:val="20"/>
          <w:u w:val="none"/>
        </w:rPr>
        <w:t xml:space="preserve">Procjena se  sastoji od </w:t>
      </w:r>
      <w:r>
        <w:rPr>
          <w:rFonts w:cs="Times New Roman" w:ascii="Times New Roman" w:hAnsi="Times New Roman"/>
          <w:b/>
          <w:sz w:val="20"/>
          <w:szCs w:val="20"/>
          <w:u w:val="none"/>
        </w:rPr>
        <w:t>usmenog testiranja</w:t>
      </w:r>
      <w:r>
        <w:rPr>
          <w:rFonts w:cs="Times New Roman" w:ascii="Times New Roman" w:hAnsi="Times New Roman"/>
          <w:sz w:val="20"/>
          <w:szCs w:val="20"/>
          <w:u w:val="none"/>
        </w:rPr>
        <w:t xml:space="preserve">, odnosno razgovora (intervjua) kandidata s Povjerenstvom (u daljnjem tekstu – testiranje).  </w:t>
      </w:r>
    </w:p>
    <w:p>
      <w:pPr>
        <w:pStyle w:val="Bezproreda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  <w:u w:val="none"/>
        </w:rPr>
        <w:t xml:space="preserve">          </w:t>
      </w:r>
      <w:r>
        <w:rPr>
          <w:rFonts w:cs="Times New Roman" w:ascii="Times New Roman" w:hAnsi="Times New Roman"/>
          <w:sz w:val="20"/>
          <w:szCs w:val="20"/>
          <w:u w:val="none"/>
        </w:rPr>
        <w:t>Kandidati su obvezni pristupiti testiranju sa Povjerenstvom.</w:t>
      </w:r>
    </w:p>
    <w:p>
      <w:pPr>
        <w:pStyle w:val="Bezproreda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  <w:u w:val="none"/>
        </w:rPr>
        <w:t xml:space="preserve">          </w:t>
      </w:r>
      <w:r>
        <w:rPr>
          <w:rFonts w:cs="Times New Roman" w:ascii="Times New Roman" w:hAnsi="Times New Roman"/>
          <w:sz w:val="20"/>
          <w:szCs w:val="20"/>
          <w:u w:val="none"/>
        </w:rPr>
        <w:t xml:space="preserve">Ako kandidat  ne pristupi testiranju, smatra se da je povukao prijavu na natječaj.  </w:t>
      </w:r>
    </w:p>
    <w:p>
      <w:pPr>
        <w:pStyle w:val="Bezproreda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  <w:u w:val="none"/>
        </w:rPr>
        <w:t xml:space="preserve">          </w:t>
      </w:r>
      <w:r>
        <w:rPr>
          <w:rFonts w:cs="Times New Roman" w:ascii="Times New Roman" w:hAnsi="Times New Roman"/>
          <w:sz w:val="20"/>
          <w:szCs w:val="20"/>
          <w:u w:val="none"/>
        </w:rPr>
        <w:t xml:space="preserve">Kandidati su dužni imati sa sobom odgovarajuću identifikacijsku ispravu (osobna iskaznica, putovnica, vozačka dozvola) na temelju koje se prije testiranja utvrđuje identitet kandidata/kinje.  </w:t>
      </w:r>
    </w:p>
    <w:p>
      <w:pPr>
        <w:pStyle w:val="Bezproreda1"/>
        <w:jc w:val="both"/>
        <w:rPr>
          <w:u w:val="none"/>
        </w:rPr>
      </w:pPr>
      <w:r>
        <w:rPr>
          <w:rFonts w:cs="Times New Roman" w:ascii="Times New Roman" w:hAnsi="Times New Roman"/>
          <w:sz w:val="20"/>
          <w:szCs w:val="20"/>
          <w:u w:val="none"/>
        </w:rPr>
        <w:t xml:space="preserve">      </w:t>
      </w:r>
      <w:r>
        <w:rPr>
          <w:rFonts w:cs="Times New Roman" w:ascii="Times New Roman" w:hAnsi="Times New Roman"/>
          <w:sz w:val="20"/>
          <w:szCs w:val="20"/>
          <w:u w:val="none"/>
        </w:rPr>
        <w:t xml:space="preserve">Testiranju ne mogu pristupiti kandidati koji ne mogu dokazati identitet i osobe za koje je Povjerenstvo utvrdilo da ne ispunjavaju formalne uvjete iz natječaja te čije prijave nisu pravodobne i potpune.  </w:t>
      </w:r>
    </w:p>
    <w:p>
      <w:pPr>
        <w:pStyle w:val="Bezproreda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  <w:u w:val="none"/>
        </w:rPr>
        <w:t xml:space="preserve">          </w:t>
      </w:r>
      <w:r>
        <w:rPr>
          <w:rFonts w:cs="Times New Roman" w:ascii="Times New Roman" w:hAnsi="Times New Roman"/>
          <w:sz w:val="20"/>
          <w:szCs w:val="20"/>
          <w:u w:val="none"/>
        </w:rPr>
        <w:t xml:space="preserve">Nakon utvrđivanja identiteta kandidatima Povjerenstvo će započeti sa testiranjem kandidata.  </w:t>
      </w:r>
    </w:p>
    <w:p>
      <w:pPr>
        <w:pStyle w:val="Bezproreda1"/>
        <w:jc w:val="both"/>
        <w:rPr>
          <w:rFonts w:ascii="Times New Roman" w:hAnsi="Times New Roman" w:cs="Times New Roman"/>
          <w:sz w:val="20"/>
          <w:szCs w:val="20"/>
          <w:u w:val="none"/>
        </w:rPr>
      </w:pPr>
      <w:r>
        <w:rPr>
          <w:rFonts w:cs="Times New Roman" w:ascii="Times New Roman" w:hAnsi="Times New Roman"/>
          <w:sz w:val="20"/>
          <w:szCs w:val="20"/>
          <w:u w:val="none"/>
        </w:rPr>
      </w:r>
    </w:p>
    <w:p>
      <w:pPr>
        <w:pStyle w:val="Bezproreda1"/>
        <w:jc w:val="both"/>
        <w:rPr>
          <w:rFonts w:ascii="Times New Roman" w:hAnsi="Times New Roman" w:cs="Times New Roman"/>
          <w:sz w:val="6"/>
          <w:szCs w:val="6"/>
          <w:u w:val="none"/>
        </w:rPr>
      </w:pPr>
      <w:r>
        <w:rPr>
          <w:rFonts w:cs="Times New Roman" w:ascii="Times New Roman" w:hAnsi="Times New Roman"/>
          <w:sz w:val="6"/>
          <w:szCs w:val="6"/>
          <w:u w:val="none"/>
        </w:rPr>
      </w:r>
    </w:p>
    <w:p>
      <w:pPr>
        <w:pStyle w:val="Bezproreda1"/>
        <w:numPr>
          <w:ilvl w:val="0"/>
          <w:numId w:val="2"/>
        </w:numPr>
        <w:jc w:val="both"/>
        <w:rPr>
          <w:rFonts w:ascii="Times New Roman" w:hAnsi="Times New Roman" w:cs="Times New Roman"/>
          <w:b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  <w:u w:val="none"/>
        </w:rPr>
        <w:t xml:space="preserve">Usmeno testiranje kandidata (intervju)  </w:t>
      </w:r>
    </w:p>
    <w:p>
      <w:pPr>
        <w:pStyle w:val="Bezproreda1"/>
        <w:ind w:left="720" w:hanging="0"/>
        <w:jc w:val="both"/>
        <w:rPr>
          <w:rFonts w:ascii="Times New Roman" w:hAnsi="Times New Roman" w:cs="Times New Roman"/>
          <w:b/>
          <w:b/>
          <w:sz w:val="10"/>
          <w:szCs w:val="10"/>
          <w:u w:val="none"/>
        </w:rPr>
      </w:pPr>
      <w:r>
        <w:rPr>
          <w:rFonts w:cs="Times New Roman" w:ascii="Times New Roman" w:hAnsi="Times New Roman"/>
          <w:b/>
          <w:sz w:val="10"/>
          <w:szCs w:val="10"/>
          <w:u w:val="none"/>
        </w:rPr>
      </w:r>
    </w:p>
    <w:p>
      <w:pPr>
        <w:pStyle w:val="Bezproreda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  <w:u w:val="none"/>
        </w:rPr>
        <w:t xml:space="preserve">          </w:t>
      </w:r>
      <w:r>
        <w:rPr>
          <w:rFonts w:cs="Times New Roman" w:ascii="Times New Roman" w:hAnsi="Times New Roman"/>
          <w:sz w:val="20"/>
          <w:szCs w:val="20"/>
          <w:u w:val="none"/>
        </w:rPr>
        <w:t xml:space="preserve">Na razgovor s Povjerenstvom pozivaju se kandidati koji su ostvarili pravo na pristup intervjuu, odnosno kandidati koji su pravodobno dostavili potpunu prijavu sa svim prilozima odnosno ispravama i ispunjavaju potrebne uvjete natječaja. </w:t>
      </w:r>
    </w:p>
    <w:p>
      <w:pPr>
        <w:pStyle w:val="Bezproreda1"/>
        <w:jc w:val="both"/>
        <w:rPr/>
      </w:pPr>
      <w:r>
        <w:rPr>
          <w:rFonts w:cs="Times New Roman" w:ascii="Times New Roman" w:hAnsi="Times New Roman"/>
          <w:sz w:val="20"/>
          <w:szCs w:val="20"/>
          <w:u w:val="none"/>
        </w:rPr>
        <w:t xml:space="preserve">          </w:t>
      </w:r>
      <w:r>
        <w:rPr>
          <w:rFonts w:cs="Times New Roman" w:ascii="Times New Roman" w:hAnsi="Times New Roman"/>
          <w:sz w:val="20"/>
          <w:szCs w:val="20"/>
          <w:u w:val="none"/>
        </w:rPr>
        <w:t xml:space="preserve">Testiranje i vrednovanje kandidata za radno mjesto </w:t>
      </w:r>
      <w:r>
        <w:rPr>
          <w:rFonts w:cs="Times New Roman" w:ascii="Times New Roman" w:hAnsi="Times New Roman"/>
          <w:b/>
          <w:bCs/>
          <w:sz w:val="20"/>
          <w:szCs w:val="20"/>
          <w:u w:val="none"/>
        </w:rPr>
        <w:t>Pomoćnik u nastavi,</w:t>
      </w:r>
      <w:r>
        <w:rPr>
          <w:rFonts w:cs="Times New Roman" w:ascii="Times New Roman" w:hAnsi="Times New Roman"/>
          <w:sz w:val="20"/>
          <w:szCs w:val="20"/>
          <w:u w:val="none"/>
        </w:rPr>
        <w:t xml:space="preserve"> obavljat će se na način da će Povjerenstvo vrednovati kandidate bodovima, i to prema sljedećim kriterijima, kako slijedi:</w:t>
      </w:r>
    </w:p>
    <w:p>
      <w:pPr>
        <w:pStyle w:val="Bezproreda1"/>
        <w:jc w:val="both"/>
        <w:rPr>
          <w:rFonts w:ascii="Times New Roman" w:hAnsi="Times New Roman" w:cs="Times New Roman"/>
          <w:sz w:val="20"/>
          <w:szCs w:val="20"/>
          <w:u w:val="none"/>
        </w:rPr>
      </w:pPr>
      <w:r>
        <w:rPr>
          <w:rFonts w:cs="Times New Roman" w:ascii="Times New Roman" w:hAnsi="Times New Roman"/>
          <w:sz w:val="20"/>
          <w:szCs w:val="20"/>
          <w:u w:val="none"/>
        </w:rPr>
      </w:r>
    </w:p>
    <w:p>
      <w:pPr>
        <w:pStyle w:val="Bezproreda1"/>
        <w:numPr>
          <w:ilvl w:val="0"/>
          <w:numId w:val="1"/>
        </w:numPr>
        <w:jc w:val="both"/>
        <w:rPr>
          <w:rFonts w:ascii="Times New Roman" w:hAnsi="Times New Roman" w:cs="Times New Roman"/>
          <w:b/>
          <w:b/>
          <w:sz w:val="20"/>
          <w:szCs w:val="20"/>
          <w:u w:val="single"/>
        </w:rPr>
      </w:pPr>
      <w:r>
        <w:rPr>
          <w:rFonts w:cs="Times New Roman" w:ascii="Times New Roman" w:hAnsi="Times New Roman"/>
          <w:b/>
          <w:sz w:val="20"/>
          <w:szCs w:val="20"/>
          <w:u w:val="none"/>
        </w:rPr>
        <w:t>SOCIJALNI STATUS</w:t>
      </w:r>
    </w:p>
    <w:p>
      <w:pPr>
        <w:pStyle w:val="Bezproreda1"/>
        <w:ind w:left="1080" w:hanging="0"/>
        <w:jc w:val="both"/>
        <w:rPr>
          <w:rFonts w:ascii="Times New Roman" w:hAnsi="Times New Roman" w:cs="Times New Roman"/>
          <w:b/>
          <w:b/>
          <w:sz w:val="10"/>
          <w:szCs w:val="10"/>
          <w:u w:val="none"/>
        </w:rPr>
      </w:pPr>
      <w:r>
        <w:rPr>
          <w:rFonts w:cs="Times New Roman" w:ascii="Times New Roman" w:hAnsi="Times New Roman"/>
          <w:b/>
          <w:sz w:val="10"/>
          <w:szCs w:val="10"/>
          <w:u w:val="none"/>
        </w:rPr>
      </w:r>
    </w:p>
    <w:p>
      <w:pPr>
        <w:pStyle w:val="Bezproreda1"/>
        <w:numPr>
          <w:ilvl w:val="0"/>
          <w:numId w:val="4"/>
        </w:num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  <w:u w:val="none"/>
        </w:rPr>
        <w:t xml:space="preserve"> </w:t>
      </w:r>
      <w:r>
        <w:rPr>
          <w:rFonts w:cs="Times New Roman" w:ascii="Times New Roman" w:hAnsi="Times New Roman"/>
          <w:b/>
          <w:sz w:val="20"/>
          <w:szCs w:val="20"/>
          <w:u w:val="none"/>
        </w:rPr>
        <w:t>roditelj, posvojitelj ili staratelj s jednim maloljetnim djetetom</w:t>
      </w:r>
      <w:r>
        <w:rPr>
          <w:rFonts w:cs="Times New Roman" w:ascii="Times New Roman" w:hAnsi="Times New Roman"/>
          <w:sz w:val="20"/>
          <w:szCs w:val="20"/>
          <w:u w:val="none"/>
        </w:rPr>
        <w:t xml:space="preserve"> - </w:t>
      </w:r>
      <w:r>
        <w:rPr>
          <w:rFonts w:cs="Times New Roman" w:ascii="Times New Roman" w:hAnsi="Times New Roman"/>
          <w:b/>
          <w:sz w:val="20"/>
          <w:szCs w:val="20"/>
          <w:u w:val="none"/>
        </w:rPr>
        <w:t>1 BOD</w:t>
      </w:r>
    </w:p>
    <w:p>
      <w:pPr>
        <w:pStyle w:val="Bezproreda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  <w:u w:val="none"/>
        </w:rPr>
        <w:t xml:space="preserve">               </w:t>
      </w:r>
      <w:r>
        <w:rPr>
          <w:rFonts w:cs="Times New Roman" w:ascii="Times New Roman" w:hAnsi="Times New Roman"/>
          <w:sz w:val="20"/>
          <w:szCs w:val="20"/>
          <w:u w:val="none"/>
        </w:rPr>
        <w:t>(po ovom kriteriju može se ostvariti maksimalno 1 bod, bez obzira na broj maloljetne djece)</w:t>
      </w:r>
    </w:p>
    <w:p>
      <w:pPr>
        <w:pStyle w:val="Bezproreda1"/>
        <w:jc w:val="both"/>
        <w:rPr>
          <w:u w:val="none"/>
        </w:rPr>
      </w:pPr>
      <w:r>
        <w:rPr>
          <w:rFonts w:cs="Times New Roman" w:ascii="Times New Roman" w:hAnsi="Times New Roman"/>
          <w:sz w:val="20"/>
          <w:szCs w:val="20"/>
          <w:u w:val="none"/>
        </w:rPr>
        <w:t xml:space="preserve">                </w:t>
      </w:r>
      <w:r>
        <w:rPr>
          <w:rFonts w:cs="Times New Roman" w:ascii="Times New Roman" w:hAnsi="Times New Roman"/>
          <w:b/>
          <w:sz w:val="20"/>
          <w:szCs w:val="20"/>
          <w:u w:val="none"/>
        </w:rPr>
        <w:t>DOKAZ</w:t>
      </w:r>
      <w:r>
        <w:rPr>
          <w:rFonts w:cs="Times New Roman" w:ascii="Times New Roman" w:hAnsi="Times New Roman"/>
          <w:sz w:val="20"/>
          <w:szCs w:val="20"/>
          <w:u w:val="none"/>
        </w:rPr>
        <w:t xml:space="preserve"> – rodni list ili drugi valjani dokument s kojim kandidat ostvaruje pravo po ovom kriteriju</w:t>
      </w:r>
    </w:p>
    <w:p>
      <w:pPr>
        <w:pStyle w:val="Bezproreda1"/>
        <w:jc w:val="both"/>
        <w:rPr>
          <w:rFonts w:ascii="Times New Roman" w:hAnsi="Times New Roman" w:cs="Times New Roman"/>
          <w:sz w:val="6"/>
          <w:szCs w:val="6"/>
          <w:u w:val="none"/>
        </w:rPr>
      </w:pPr>
      <w:r>
        <w:rPr>
          <w:rFonts w:cs="Times New Roman" w:ascii="Times New Roman" w:hAnsi="Times New Roman"/>
          <w:sz w:val="6"/>
          <w:szCs w:val="6"/>
          <w:u w:val="none"/>
        </w:rPr>
      </w:r>
    </w:p>
    <w:p>
      <w:pPr>
        <w:pStyle w:val="Bezproreda1"/>
        <w:numPr>
          <w:ilvl w:val="0"/>
          <w:numId w:val="5"/>
        </w:numPr>
        <w:jc w:val="both"/>
        <w:rPr/>
      </w:pPr>
      <w:r>
        <w:rPr>
          <w:rFonts w:cs="Times New Roman" w:ascii="Times New Roman" w:hAnsi="Times New Roman"/>
          <w:b/>
          <w:i/>
          <w:sz w:val="20"/>
          <w:szCs w:val="20"/>
          <w:u w:val="none"/>
        </w:rPr>
        <w:t>NAPOMENA</w:t>
      </w:r>
      <w:r>
        <w:rPr>
          <w:rFonts w:cs="Times New Roman" w:ascii="Times New Roman" w:hAnsi="Times New Roman"/>
          <w:i/>
          <w:sz w:val="20"/>
          <w:szCs w:val="20"/>
          <w:u w:val="none"/>
        </w:rPr>
        <w:t xml:space="preserve"> - Kandidati su </w:t>
      </w:r>
      <w:r>
        <w:rPr>
          <w:rFonts w:cs="Times New Roman" w:ascii="Times New Roman" w:hAnsi="Times New Roman"/>
          <w:b/>
          <w:i/>
          <w:sz w:val="20"/>
          <w:szCs w:val="20"/>
          <w:u w:val="none"/>
        </w:rPr>
        <w:t xml:space="preserve">dužni </w:t>
      </w:r>
      <w:r>
        <w:rPr>
          <w:rFonts w:cs="Times New Roman" w:ascii="Times New Roman" w:hAnsi="Times New Roman"/>
          <w:i/>
          <w:sz w:val="20"/>
          <w:szCs w:val="20"/>
          <w:u w:val="none"/>
        </w:rPr>
        <w:t>ponijeti sa sobom na testiranje odgovarajuću ispravu  odnosno dokaz po kojem ostvaruju pravo na bodovanje po kriteriju  „SOCIJALNI STATUS“</w:t>
      </w:r>
    </w:p>
    <w:p>
      <w:pPr>
        <w:pStyle w:val="Bezproreda1"/>
        <w:ind w:hanging="0"/>
        <w:jc w:val="both"/>
        <w:rPr>
          <w:rFonts w:ascii="Times New Roman" w:hAnsi="Times New Roman" w:cs="Times New Roman"/>
          <w:sz w:val="20"/>
          <w:szCs w:val="20"/>
          <w:u w:val="none"/>
        </w:rPr>
      </w:pPr>
      <w:r>
        <w:rPr>
          <w:rFonts w:cs="Times New Roman" w:ascii="Times New Roman" w:hAnsi="Times New Roman"/>
          <w:sz w:val="20"/>
          <w:szCs w:val="20"/>
          <w:u w:val="none"/>
        </w:rPr>
      </w:r>
    </w:p>
    <w:p>
      <w:pPr>
        <w:pStyle w:val="Bezproreda1"/>
        <w:numPr>
          <w:ilvl w:val="0"/>
          <w:numId w:val="1"/>
        </w:numPr>
        <w:jc w:val="both"/>
        <w:rPr>
          <w:rFonts w:ascii="Times New Roman" w:hAnsi="Times New Roman" w:cs="Times New Roman"/>
          <w:b/>
          <w:b/>
          <w:sz w:val="20"/>
          <w:szCs w:val="20"/>
          <w:u w:val="single"/>
        </w:rPr>
      </w:pPr>
      <w:r>
        <w:rPr>
          <w:rFonts w:cs="Times New Roman" w:ascii="Times New Roman" w:hAnsi="Times New Roman"/>
          <w:b/>
          <w:sz w:val="20"/>
          <w:szCs w:val="20"/>
          <w:u w:val="none"/>
        </w:rPr>
        <w:t>PRETHODNO ISKUSTVO</w:t>
      </w:r>
    </w:p>
    <w:p>
      <w:pPr>
        <w:pStyle w:val="Bezproreda1"/>
        <w:ind w:left="720" w:hanging="0"/>
        <w:jc w:val="both"/>
        <w:rPr>
          <w:rFonts w:ascii="Times New Roman" w:hAnsi="Times New Roman" w:cs="Times New Roman"/>
          <w:b/>
          <w:b/>
          <w:sz w:val="6"/>
          <w:szCs w:val="6"/>
          <w:u w:val="none"/>
        </w:rPr>
      </w:pPr>
      <w:r>
        <w:rPr>
          <w:rFonts w:cs="Times New Roman" w:ascii="Times New Roman" w:hAnsi="Times New Roman"/>
          <w:b/>
          <w:sz w:val="6"/>
          <w:szCs w:val="6"/>
          <w:u w:val="none"/>
        </w:rPr>
      </w:r>
    </w:p>
    <w:p>
      <w:pPr>
        <w:pStyle w:val="Bezproreda1"/>
        <w:ind w:left="720" w:hanging="0"/>
        <w:jc w:val="both"/>
        <w:rPr/>
      </w:pPr>
      <w:r>
        <w:rPr>
          <w:rFonts w:cs="Times New Roman" w:ascii="Times New Roman" w:hAnsi="Times New Roman"/>
          <w:sz w:val="20"/>
          <w:szCs w:val="20"/>
          <w:u w:val="none"/>
        </w:rPr>
        <w:t>Bodovanje će se vršiti prema prethodnom radnom iskustvo</w:t>
      </w:r>
      <w:r>
        <w:rPr>
          <w:rFonts w:eastAsia="Times New Roman" w:cs="Times New Roman" w:ascii="Times New Roman" w:hAnsi="Times New Roman"/>
          <w:sz w:val="20"/>
          <w:szCs w:val="20"/>
          <w:u w:val="none"/>
          <w:lang w:eastAsia="hr-HR"/>
        </w:rPr>
        <w:t xml:space="preserve"> u radu s djecom (ciljnom skupinom Poziva - učenici s teškoćama u razvoju) u</w:t>
      </w:r>
      <w:r>
        <w:rPr>
          <w:rFonts w:cs="Times New Roman" w:ascii="Times New Roman" w:hAnsi="Times New Roman"/>
          <w:sz w:val="20"/>
          <w:szCs w:val="20"/>
          <w:u w:val="none"/>
        </w:rPr>
        <w:t xml:space="preserve"> osnovnoškolskim ili srednjoškolskim ustanovama.</w:t>
      </w:r>
    </w:p>
    <w:p>
      <w:pPr>
        <w:pStyle w:val="Bezproreda1"/>
        <w:ind w:left="720" w:hanging="0"/>
        <w:jc w:val="both"/>
        <w:rPr/>
      </w:pPr>
      <w:r>
        <w:rPr>
          <w:rFonts w:cs="Times New Roman" w:ascii="Times New Roman" w:hAnsi="Times New Roman"/>
          <w:sz w:val="20"/>
          <w:szCs w:val="20"/>
          <w:u w:val="none"/>
        </w:rPr>
        <w:t xml:space="preserve">(Povjerenstvo će svaki  takav radni odnos u osnovnoškolskim ili srednjoškolskim ustanovama, koji je do dana objave ovog natječaja evidentiran u priloženoj potvrdi o stažu Hrvatskog zavoda za mirovinsko osiguranje, vrednovati -  </w:t>
      </w:r>
      <w:r>
        <w:rPr>
          <w:rFonts w:cs="Times New Roman" w:ascii="Times New Roman" w:hAnsi="Times New Roman"/>
          <w:b/>
          <w:sz w:val="20"/>
          <w:szCs w:val="20"/>
          <w:u w:val="none"/>
        </w:rPr>
        <w:t>1 BOD</w:t>
      </w:r>
      <w:r>
        <w:rPr>
          <w:rFonts w:cs="Times New Roman" w:ascii="Times New Roman" w:hAnsi="Times New Roman"/>
          <w:sz w:val="20"/>
          <w:szCs w:val="20"/>
          <w:u w:val="none"/>
        </w:rPr>
        <w:t>)</w:t>
      </w:r>
    </w:p>
    <w:p>
      <w:pPr>
        <w:pStyle w:val="Bezproreda1"/>
        <w:jc w:val="both"/>
        <w:rPr>
          <w:rFonts w:ascii="Times New Roman" w:hAnsi="Times New Roman" w:cs="Times New Roman"/>
          <w:sz w:val="20"/>
          <w:szCs w:val="20"/>
          <w:u w:val="none"/>
        </w:rPr>
      </w:pPr>
      <w:r>
        <w:rPr>
          <w:rFonts w:cs="Times New Roman" w:ascii="Times New Roman" w:hAnsi="Times New Roman"/>
          <w:sz w:val="20"/>
          <w:szCs w:val="20"/>
          <w:u w:val="none"/>
        </w:rPr>
      </w:r>
    </w:p>
    <w:p>
      <w:pPr>
        <w:pStyle w:val="Bezproreda1"/>
        <w:numPr>
          <w:ilvl w:val="0"/>
          <w:numId w:val="1"/>
        </w:numPr>
        <w:jc w:val="both"/>
        <w:rPr>
          <w:rFonts w:ascii="Times New Roman" w:hAnsi="Times New Roman" w:cs="Times New Roman"/>
          <w:b/>
          <w:b/>
          <w:sz w:val="20"/>
          <w:szCs w:val="20"/>
          <w:u w:val="single"/>
        </w:rPr>
      </w:pPr>
      <w:r>
        <w:rPr>
          <w:rFonts w:cs="Times New Roman" w:ascii="Times New Roman" w:hAnsi="Times New Roman"/>
          <w:b/>
          <w:sz w:val="20"/>
          <w:szCs w:val="20"/>
          <w:u w:val="none"/>
        </w:rPr>
        <w:t>MOTIVACIJA</w:t>
      </w:r>
    </w:p>
    <w:p>
      <w:pPr>
        <w:pStyle w:val="Bezproreda1"/>
        <w:ind w:left="720" w:hanging="0"/>
        <w:jc w:val="both"/>
        <w:rPr>
          <w:rFonts w:ascii="Times New Roman" w:hAnsi="Times New Roman" w:cs="Times New Roman"/>
          <w:b/>
          <w:b/>
          <w:sz w:val="6"/>
          <w:szCs w:val="6"/>
          <w:u w:val="none"/>
        </w:rPr>
      </w:pPr>
      <w:r>
        <w:rPr>
          <w:rFonts w:cs="Times New Roman" w:ascii="Times New Roman" w:hAnsi="Times New Roman"/>
          <w:b/>
          <w:sz w:val="6"/>
          <w:szCs w:val="6"/>
          <w:u w:val="none"/>
        </w:rPr>
      </w:r>
    </w:p>
    <w:p>
      <w:pPr>
        <w:pStyle w:val="Bezproreda1"/>
        <w:jc w:val="both"/>
        <w:rPr/>
      </w:pPr>
      <w:r>
        <w:rPr>
          <w:rFonts w:cs="Times New Roman" w:ascii="Times New Roman" w:hAnsi="Times New Roman"/>
          <w:sz w:val="20"/>
          <w:szCs w:val="20"/>
          <w:u w:val="none"/>
        </w:rPr>
        <w:t xml:space="preserve">              </w:t>
      </w:r>
      <w:r>
        <w:rPr>
          <w:rFonts w:cs="Times New Roman" w:ascii="Times New Roman" w:hAnsi="Times New Roman"/>
          <w:sz w:val="20"/>
          <w:szCs w:val="20"/>
          <w:u w:val="none"/>
        </w:rPr>
        <w:t xml:space="preserve">Svaki član Povjerenstva će postaviti </w:t>
      </w:r>
      <w:r>
        <w:rPr>
          <w:rFonts w:cs="Times New Roman" w:ascii="Times New Roman" w:hAnsi="Times New Roman"/>
          <w:b/>
          <w:sz w:val="20"/>
          <w:szCs w:val="20"/>
          <w:u w:val="none"/>
        </w:rPr>
        <w:t>tri (3)</w:t>
      </w:r>
      <w:r>
        <w:rPr>
          <w:rFonts w:cs="Times New Roman" w:ascii="Times New Roman" w:hAnsi="Times New Roman"/>
          <w:sz w:val="20"/>
          <w:szCs w:val="20"/>
          <w:u w:val="none"/>
        </w:rPr>
        <w:t xml:space="preserve">  pitanja koja se tiču općenitog opisa poslova radnog mjesta </w:t>
      </w:r>
      <w:r>
        <w:rPr>
          <w:rFonts w:cs="Times New Roman" w:ascii="Times New Roman" w:hAnsi="Times New Roman"/>
          <w:b/>
          <w:sz w:val="20"/>
          <w:szCs w:val="20"/>
          <w:u w:val="none"/>
        </w:rPr>
        <w:t>pomoćnik u nastavi</w:t>
      </w:r>
      <w:r>
        <w:rPr>
          <w:rFonts w:cs="Times New Roman" w:ascii="Times New Roman" w:hAnsi="Times New Roman"/>
          <w:sz w:val="20"/>
          <w:szCs w:val="20"/>
          <w:u w:val="none"/>
        </w:rPr>
        <w:t xml:space="preserve">, pri čemu svaki član Povjerenstva svako postavljeno pitanje može vrednovati  </w:t>
      </w:r>
      <w:r>
        <w:rPr>
          <w:rFonts w:cs="Times New Roman" w:ascii="Times New Roman" w:hAnsi="Times New Roman"/>
          <w:b/>
          <w:sz w:val="20"/>
          <w:szCs w:val="20"/>
          <w:u w:val="none"/>
        </w:rPr>
        <w:t>BODOVIMA od 1 do 5</w:t>
      </w:r>
      <w:r>
        <w:rPr>
          <w:rFonts w:cs="Times New Roman" w:ascii="Times New Roman" w:hAnsi="Times New Roman"/>
          <w:sz w:val="20"/>
          <w:szCs w:val="20"/>
          <w:u w:val="none"/>
        </w:rPr>
        <w:t>.</w:t>
      </w:r>
    </w:p>
    <w:p>
      <w:pPr>
        <w:pStyle w:val="Bezproreda1"/>
        <w:jc w:val="both"/>
        <w:rPr>
          <w:rFonts w:ascii="Times New Roman" w:hAnsi="Times New Roman" w:cs="Times New Roman"/>
          <w:sz w:val="20"/>
          <w:szCs w:val="20"/>
          <w:u w:val="none"/>
        </w:rPr>
      </w:pPr>
      <w:r>
        <w:rPr>
          <w:rFonts w:cs="Times New Roman" w:ascii="Times New Roman" w:hAnsi="Times New Roman"/>
          <w:sz w:val="20"/>
          <w:szCs w:val="20"/>
          <w:u w:val="none"/>
        </w:rPr>
      </w:r>
    </w:p>
    <w:p>
      <w:pPr>
        <w:pStyle w:val="Bezproreda1"/>
        <w:jc w:val="both"/>
        <w:rPr/>
      </w:pPr>
      <w:r>
        <w:rPr>
          <w:rFonts w:cs="Times New Roman" w:ascii="Times New Roman" w:hAnsi="Times New Roman"/>
          <w:sz w:val="20"/>
          <w:szCs w:val="20"/>
          <w:u w:val="none"/>
        </w:rPr>
        <w:t xml:space="preserve">          </w:t>
      </w:r>
      <w:r>
        <w:rPr>
          <w:rFonts w:cs="Times New Roman" w:ascii="Times New Roman" w:hAnsi="Times New Roman"/>
          <w:sz w:val="20"/>
          <w:szCs w:val="20"/>
          <w:u w:val="none"/>
        </w:rPr>
        <w:t xml:space="preserve">Usmeno testiranje u kategoriji </w:t>
      </w:r>
      <w:r>
        <w:rPr>
          <w:rFonts w:cs="Times New Roman" w:ascii="Times New Roman" w:hAnsi="Times New Roman"/>
          <w:b/>
          <w:sz w:val="20"/>
          <w:szCs w:val="20"/>
          <w:u w:val="none"/>
        </w:rPr>
        <w:t>„MOTIVACIJA“</w:t>
      </w:r>
      <w:r>
        <w:rPr>
          <w:rFonts w:cs="Times New Roman" w:ascii="Times New Roman" w:hAnsi="Times New Roman"/>
          <w:sz w:val="20"/>
          <w:szCs w:val="20"/>
          <w:u w:val="none"/>
        </w:rPr>
        <w:t xml:space="preserve"> provodit će se </w:t>
      </w:r>
      <w:r>
        <w:rPr>
          <w:rFonts w:cs="Times New Roman" w:ascii="Times New Roman" w:hAnsi="Times New Roman"/>
          <w:b/>
          <w:sz w:val="20"/>
          <w:szCs w:val="20"/>
          <w:u w:val="none"/>
        </w:rPr>
        <w:t>isključivo</w:t>
      </w:r>
      <w:r>
        <w:rPr>
          <w:rFonts w:cs="Times New Roman" w:ascii="Times New Roman" w:hAnsi="Times New Roman"/>
          <w:sz w:val="20"/>
          <w:szCs w:val="20"/>
          <w:u w:val="none"/>
        </w:rPr>
        <w:t xml:space="preserve"> pitanjima koja se tiču radnog mjesta </w:t>
      </w:r>
      <w:r>
        <w:rPr>
          <w:rFonts w:cs="Times New Roman" w:ascii="Times New Roman" w:hAnsi="Times New Roman"/>
          <w:b/>
          <w:sz w:val="20"/>
          <w:szCs w:val="20"/>
          <w:u w:val="none"/>
        </w:rPr>
        <w:t>pomoćnik u nastavi.</w:t>
      </w:r>
      <w:r>
        <w:rPr>
          <w:rFonts w:cs="Times New Roman" w:ascii="Times New Roman" w:hAnsi="Times New Roman"/>
          <w:sz w:val="20"/>
          <w:szCs w:val="20"/>
          <w:u w:val="none"/>
        </w:rPr>
        <w:t>.</w:t>
      </w:r>
    </w:p>
    <w:p>
      <w:pPr>
        <w:pStyle w:val="Bezproreda1"/>
        <w:jc w:val="both"/>
        <w:rPr>
          <w:rFonts w:ascii="Times New Roman" w:hAnsi="Times New Roman" w:cs="Times New Roman"/>
          <w:sz w:val="20"/>
          <w:szCs w:val="20"/>
          <w:u w:val="none"/>
        </w:rPr>
      </w:pPr>
      <w:r>
        <w:rPr>
          <w:rFonts w:cs="Times New Roman" w:ascii="Times New Roman" w:hAnsi="Times New Roman"/>
          <w:sz w:val="20"/>
          <w:szCs w:val="20"/>
          <w:u w:val="none"/>
        </w:rPr>
        <w:t xml:space="preserve">           </w:t>
      </w:r>
      <w:r>
        <w:rPr>
          <w:rFonts w:cs="Times New Roman" w:ascii="Times New Roman" w:hAnsi="Times New Roman"/>
          <w:sz w:val="20"/>
          <w:szCs w:val="20"/>
          <w:u w:val="none"/>
        </w:rPr>
        <w:t xml:space="preserve">Svaki kandidat mora imati </w:t>
      </w:r>
      <w:r>
        <w:rPr>
          <w:rFonts w:cs="Times New Roman" w:ascii="Times New Roman" w:hAnsi="Times New Roman"/>
          <w:b/>
          <w:bCs/>
          <w:sz w:val="20"/>
          <w:szCs w:val="20"/>
          <w:u w:val="none"/>
        </w:rPr>
        <w:t xml:space="preserve">minimalno  30 bodova od ukupno 45 mogućih bodova </w:t>
      </w:r>
      <w:r>
        <w:rPr>
          <w:rFonts w:cs="Times New Roman" w:ascii="Times New Roman" w:hAnsi="Times New Roman"/>
          <w:sz w:val="20"/>
          <w:szCs w:val="20"/>
          <w:u w:val="none"/>
        </w:rPr>
        <w:t>u kategoriji „</w:t>
      </w:r>
      <w:r>
        <w:rPr>
          <w:rFonts w:cs="Times New Roman" w:ascii="Times New Roman" w:hAnsi="Times New Roman"/>
          <w:b/>
          <w:bCs/>
          <w:sz w:val="20"/>
          <w:szCs w:val="20"/>
          <w:u w:val="none"/>
        </w:rPr>
        <w:t>MOTIVACIJA</w:t>
      </w:r>
      <w:r>
        <w:rPr>
          <w:rFonts w:cs="Times New Roman" w:ascii="Times New Roman" w:hAnsi="Times New Roman"/>
          <w:sz w:val="20"/>
          <w:szCs w:val="20"/>
          <w:u w:val="none"/>
        </w:rPr>
        <w:t xml:space="preserve">”, kako bi ušao u izbor kandidata za zasnivanje radnog odnosa. </w:t>
      </w:r>
    </w:p>
    <w:p>
      <w:pPr>
        <w:pStyle w:val="Bezproreda1"/>
        <w:jc w:val="both"/>
        <w:rPr>
          <w:rFonts w:ascii="Times New Roman" w:hAnsi="Times New Roman" w:cs="Times New Roman"/>
          <w:sz w:val="6"/>
          <w:szCs w:val="6"/>
          <w:u w:val="none"/>
        </w:rPr>
      </w:pPr>
      <w:r>
        <w:rPr>
          <w:rFonts w:cs="Times New Roman" w:ascii="Times New Roman" w:hAnsi="Times New Roman"/>
          <w:sz w:val="6"/>
          <w:szCs w:val="6"/>
          <w:u w:val="none"/>
        </w:rPr>
      </w:r>
    </w:p>
    <w:p>
      <w:pPr>
        <w:pStyle w:val="Bezproreda1"/>
        <w:jc w:val="both"/>
        <w:rPr/>
      </w:pPr>
      <w:r>
        <w:rPr>
          <w:rFonts w:cs="Times New Roman" w:ascii="Times New Roman" w:hAnsi="Times New Roman"/>
          <w:b/>
          <w:sz w:val="20"/>
          <w:szCs w:val="20"/>
          <w:u w:val="none"/>
        </w:rPr>
        <w:t xml:space="preserve">           </w:t>
      </w:r>
      <w:r>
        <w:rPr>
          <w:rFonts w:cs="Times New Roman" w:ascii="Times New Roman" w:hAnsi="Times New Roman"/>
          <w:b/>
          <w:sz w:val="20"/>
          <w:szCs w:val="20"/>
          <w:u w:val="none"/>
        </w:rPr>
        <w:t>Izvori za pripremanje kandidata za usmeno testiranje:     NEMA.</w:t>
      </w:r>
    </w:p>
    <w:p>
      <w:pPr>
        <w:pStyle w:val="Bezproreda1"/>
        <w:jc w:val="both"/>
        <w:rPr>
          <w:rFonts w:ascii="Times New Roman" w:hAnsi="Times New Roman" w:cs="Times New Roman"/>
          <w:b/>
          <w:b/>
          <w:sz w:val="20"/>
          <w:szCs w:val="20"/>
          <w:u w:val="none"/>
        </w:rPr>
      </w:pPr>
      <w:r>
        <w:rPr>
          <w:rFonts w:cs="Times New Roman" w:ascii="Times New Roman" w:hAnsi="Times New Roman"/>
          <w:b/>
          <w:sz w:val="20"/>
          <w:szCs w:val="20"/>
          <w:u w:val="none"/>
        </w:rPr>
      </w:r>
    </w:p>
    <w:p>
      <w:pPr>
        <w:pStyle w:val="Bezproreda1"/>
        <w:jc w:val="both"/>
        <w:rPr/>
      </w:pPr>
      <w:r>
        <w:rPr>
          <w:rFonts w:cs="Times New Roman" w:ascii="Times New Roman" w:hAnsi="Times New Roman"/>
          <w:sz w:val="20"/>
          <w:szCs w:val="20"/>
          <w:u w:val="none"/>
        </w:rPr>
        <w:t xml:space="preserve">          </w:t>
      </w:r>
      <w:r>
        <w:rPr>
          <w:rFonts w:cs="Times New Roman" w:ascii="Times New Roman" w:hAnsi="Times New Roman"/>
          <w:sz w:val="20"/>
          <w:szCs w:val="20"/>
          <w:u w:val="none"/>
        </w:rPr>
        <w:t xml:space="preserve">Kandidati koji budu pozvani na testiranje ne moraju se dodatno pripremati iz stručnih ili sličnih literatura, nego će na pitanja Povjerenstva odgovarati sukladno stečenom znanju i dosadašnjem iskustvu koja se tiču obavljanja poslova na radnom mjestu </w:t>
      </w:r>
      <w:r>
        <w:rPr>
          <w:rFonts w:cs="Times New Roman" w:ascii="Times New Roman" w:hAnsi="Times New Roman"/>
          <w:b/>
          <w:sz w:val="20"/>
          <w:szCs w:val="20"/>
          <w:u w:val="none"/>
        </w:rPr>
        <w:t>pomoćnik u nastavi</w:t>
      </w:r>
      <w:r>
        <w:rPr>
          <w:rFonts w:cs="Times New Roman" w:ascii="Times New Roman" w:hAnsi="Times New Roman"/>
          <w:sz w:val="20"/>
          <w:szCs w:val="20"/>
          <w:u w:val="none"/>
        </w:rPr>
        <w:t xml:space="preserve">.  </w:t>
      </w:r>
    </w:p>
    <w:p>
      <w:pPr>
        <w:pStyle w:val="Bezproreda1"/>
        <w:jc w:val="both"/>
        <w:rPr>
          <w:rFonts w:ascii="Times New Roman" w:hAnsi="Times New Roman" w:cs="Times New Roman"/>
          <w:sz w:val="20"/>
          <w:szCs w:val="20"/>
          <w:u w:val="none"/>
        </w:rPr>
      </w:pPr>
      <w:r>
        <w:rPr>
          <w:rFonts w:cs="Times New Roman" w:ascii="Times New Roman" w:hAnsi="Times New Roman"/>
          <w:sz w:val="20"/>
          <w:szCs w:val="20"/>
          <w:u w:val="none"/>
        </w:rPr>
      </w:r>
    </w:p>
    <w:p>
      <w:pPr>
        <w:pStyle w:val="Bezproreda1"/>
        <w:jc w:val="both"/>
        <w:rPr>
          <w:rFonts w:ascii="Times New Roman" w:hAnsi="Times New Roman" w:cs="Times New Roman"/>
          <w:sz w:val="10"/>
          <w:szCs w:val="10"/>
          <w:u w:val="none"/>
        </w:rPr>
      </w:pPr>
      <w:r>
        <w:rPr>
          <w:rFonts w:cs="Times New Roman" w:ascii="Times New Roman" w:hAnsi="Times New Roman"/>
          <w:sz w:val="10"/>
          <w:szCs w:val="10"/>
          <w:u w:val="none"/>
        </w:rPr>
      </w:r>
    </w:p>
    <w:p>
      <w:pPr>
        <w:pStyle w:val="Bezproreda1"/>
        <w:numPr>
          <w:ilvl w:val="0"/>
          <w:numId w:val="2"/>
        </w:numPr>
        <w:jc w:val="both"/>
        <w:rPr>
          <w:rFonts w:ascii="Times New Roman" w:hAnsi="Times New Roman" w:cs="Times New Roman"/>
          <w:b/>
          <w:b/>
          <w:sz w:val="20"/>
          <w:szCs w:val="20"/>
          <w:u w:val="single"/>
        </w:rPr>
      </w:pPr>
      <w:r>
        <w:rPr>
          <w:rFonts w:cs="Times New Roman" w:ascii="Times New Roman" w:hAnsi="Times New Roman"/>
          <w:b/>
          <w:sz w:val="20"/>
          <w:szCs w:val="20"/>
          <w:u w:val="none"/>
        </w:rPr>
        <w:t xml:space="preserve">Utvrđivanje rezultata i izvješćivanje kandidata o rezultatima natječaja </w:t>
      </w:r>
    </w:p>
    <w:p>
      <w:pPr>
        <w:pStyle w:val="Bezproreda1"/>
        <w:jc w:val="both"/>
        <w:rPr>
          <w:rFonts w:ascii="Times New Roman" w:hAnsi="Times New Roman" w:cs="Times New Roman"/>
          <w:b/>
          <w:b/>
          <w:sz w:val="20"/>
          <w:szCs w:val="20"/>
          <w:u w:val="none"/>
        </w:rPr>
      </w:pPr>
      <w:r>
        <w:rPr>
          <w:rFonts w:cs="Times New Roman" w:ascii="Times New Roman" w:hAnsi="Times New Roman"/>
          <w:b/>
          <w:sz w:val="20"/>
          <w:szCs w:val="20"/>
          <w:u w:val="none"/>
        </w:rPr>
      </w:r>
    </w:p>
    <w:p>
      <w:pPr>
        <w:pStyle w:val="Bezproreda1"/>
        <w:jc w:val="both"/>
        <w:rPr>
          <w:rFonts w:ascii="Times New Roman" w:hAnsi="Times New Roman" w:cs="Times New Roman"/>
          <w:sz w:val="10"/>
          <w:szCs w:val="10"/>
          <w:u w:val="none"/>
        </w:rPr>
      </w:pPr>
      <w:r>
        <w:rPr>
          <w:rFonts w:cs="Times New Roman" w:ascii="Times New Roman" w:hAnsi="Times New Roman"/>
          <w:sz w:val="10"/>
          <w:szCs w:val="10"/>
          <w:u w:val="none"/>
        </w:rPr>
      </w:r>
    </w:p>
    <w:p>
      <w:pPr>
        <w:pStyle w:val="Bezproreda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  <w:u w:val="none"/>
        </w:rPr>
        <w:t xml:space="preserve">          </w:t>
      </w:r>
      <w:r>
        <w:rPr>
          <w:rFonts w:cs="Times New Roman" w:ascii="Times New Roman" w:hAnsi="Times New Roman"/>
          <w:sz w:val="20"/>
          <w:szCs w:val="20"/>
          <w:u w:val="none"/>
        </w:rPr>
        <w:t xml:space="preserve">Nakon utvrđivanja rezultata testiranja prema točki 1. ove Odluke, Povjerenstvo utvrđuje </w:t>
      </w:r>
      <w:r>
        <w:rPr>
          <w:rFonts w:cs="Times New Roman" w:ascii="Times New Roman" w:hAnsi="Times New Roman"/>
          <w:b/>
          <w:sz w:val="20"/>
          <w:szCs w:val="20"/>
          <w:u w:val="none"/>
        </w:rPr>
        <w:t>rang listu kandidata</w:t>
      </w:r>
      <w:r>
        <w:rPr>
          <w:rFonts w:cs="Times New Roman" w:ascii="Times New Roman" w:hAnsi="Times New Roman"/>
          <w:sz w:val="20"/>
          <w:szCs w:val="20"/>
          <w:u w:val="none"/>
        </w:rPr>
        <w:t xml:space="preserve"> koju isti dan dostavlja ravnateljici Škole. </w:t>
      </w:r>
    </w:p>
    <w:p>
      <w:pPr>
        <w:pStyle w:val="Bezproreda1"/>
        <w:jc w:val="both"/>
        <w:rPr>
          <w:rFonts w:ascii="Times New Roman" w:hAnsi="Times New Roman" w:cs="Times New Roman"/>
          <w:sz w:val="20"/>
          <w:szCs w:val="20"/>
          <w:u w:val="none"/>
        </w:rPr>
      </w:pPr>
      <w:r>
        <w:rPr>
          <w:rFonts w:cs="Times New Roman" w:ascii="Times New Roman" w:hAnsi="Times New Roman"/>
          <w:sz w:val="20"/>
          <w:szCs w:val="20"/>
          <w:u w:val="none"/>
        </w:rPr>
      </w:r>
    </w:p>
    <w:p>
      <w:pPr>
        <w:pStyle w:val="Bezproreda1"/>
        <w:jc w:val="both"/>
        <w:rPr/>
      </w:pPr>
      <w:r>
        <w:rPr>
          <w:rFonts w:cs="Times New Roman" w:ascii="Times New Roman" w:hAnsi="Times New Roman"/>
          <w:sz w:val="20"/>
          <w:szCs w:val="20"/>
          <w:u w:val="none"/>
        </w:rPr>
        <w:t xml:space="preserve">          </w:t>
      </w:r>
      <w:r>
        <w:rPr>
          <w:rFonts w:cs="Times New Roman" w:ascii="Times New Roman" w:hAnsi="Times New Roman"/>
          <w:sz w:val="20"/>
          <w:szCs w:val="20"/>
          <w:u w:val="none"/>
        </w:rPr>
        <w:t xml:space="preserve">Na temelju dostavljene rang liste kandidata  ravnateljica dalje odlučuje o kandidatu/ima s kojima će zasnovati radni odnos. </w:t>
      </w:r>
    </w:p>
    <w:p>
      <w:pPr>
        <w:pStyle w:val="Bezproreda1"/>
        <w:jc w:val="both"/>
        <w:rPr>
          <w:rFonts w:ascii="Times New Roman" w:hAnsi="Times New Roman" w:cs="Times New Roman"/>
          <w:sz w:val="20"/>
          <w:szCs w:val="20"/>
          <w:u w:val="none"/>
        </w:rPr>
      </w:pPr>
      <w:r>
        <w:rPr>
          <w:rFonts w:cs="Times New Roman" w:ascii="Times New Roman" w:hAnsi="Times New Roman"/>
          <w:sz w:val="20"/>
          <w:szCs w:val="20"/>
          <w:u w:val="none"/>
        </w:rPr>
      </w:r>
    </w:p>
    <w:p>
      <w:pPr>
        <w:pStyle w:val="Bezproreda1"/>
        <w:jc w:val="both"/>
        <w:rPr/>
      </w:pPr>
      <w:r>
        <w:rPr>
          <w:rFonts w:cs="Times New Roman" w:ascii="Times New Roman" w:hAnsi="Times New Roman"/>
          <w:sz w:val="20"/>
          <w:szCs w:val="20"/>
          <w:u w:val="none"/>
        </w:rPr>
        <w:t xml:space="preserve">          </w:t>
      </w:r>
      <w:r>
        <w:rPr>
          <w:rFonts w:cs="Times New Roman" w:ascii="Times New Roman" w:hAnsi="Times New Roman"/>
          <w:sz w:val="20"/>
          <w:szCs w:val="20"/>
          <w:u w:val="none"/>
        </w:rPr>
        <w:t>Odluku donosi ravnateljica između tri najbolje rangirana kandidata prema broju bodova, uz prethodno navedeni obavezan uvjet minimalno 30 bodova u kategoriji  „MOTIVACIJA”.</w:t>
      </w:r>
    </w:p>
    <w:p>
      <w:pPr>
        <w:pStyle w:val="Bezproreda1"/>
        <w:jc w:val="both"/>
        <w:rPr>
          <w:rFonts w:ascii="Times New Roman" w:hAnsi="Times New Roman" w:cs="Times New Roman"/>
          <w:sz w:val="20"/>
          <w:szCs w:val="20"/>
          <w:u w:val="none"/>
        </w:rPr>
      </w:pPr>
      <w:r>
        <w:rPr>
          <w:rFonts w:cs="Times New Roman" w:ascii="Times New Roman" w:hAnsi="Times New Roman"/>
          <w:sz w:val="20"/>
          <w:szCs w:val="20"/>
          <w:u w:val="none"/>
        </w:rPr>
      </w:r>
    </w:p>
    <w:p>
      <w:pPr>
        <w:pStyle w:val="Bezproreda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  <w:u w:val="none"/>
        </w:rPr>
        <w:t xml:space="preserve">          </w:t>
      </w:r>
      <w:r>
        <w:rPr>
          <w:rFonts w:cs="Times New Roman" w:ascii="Times New Roman" w:hAnsi="Times New Roman"/>
          <w:sz w:val="20"/>
          <w:szCs w:val="20"/>
          <w:u w:val="none"/>
        </w:rPr>
        <w:t xml:space="preserve">Ako dva ili više kandidata ostvare jednak broj bodova ravnateljica može odlučiti između svih kandidata koji imaju tri najbolje bodovana rezultata. </w:t>
      </w:r>
    </w:p>
    <w:p>
      <w:pPr>
        <w:pStyle w:val="Bezproreda1"/>
        <w:jc w:val="both"/>
        <w:rPr>
          <w:rFonts w:ascii="Times New Roman" w:hAnsi="Times New Roman" w:cs="Times New Roman"/>
          <w:sz w:val="20"/>
          <w:szCs w:val="20"/>
          <w:u w:val="none"/>
        </w:rPr>
      </w:pPr>
      <w:r>
        <w:rPr>
          <w:rFonts w:cs="Times New Roman" w:ascii="Times New Roman" w:hAnsi="Times New Roman"/>
          <w:sz w:val="20"/>
          <w:szCs w:val="20"/>
          <w:u w:val="none"/>
        </w:rPr>
      </w:r>
    </w:p>
    <w:p>
      <w:pPr>
        <w:pStyle w:val="Bezproreda1"/>
        <w:jc w:val="both"/>
        <w:rPr/>
      </w:pPr>
      <w:r>
        <w:rPr>
          <w:rFonts w:cs="Times New Roman" w:ascii="Times New Roman" w:hAnsi="Times New Roman"/>
          <w:sz w:val="20"/>
          <w:szCs w:val="20"/>
          <w:u w:val="none"/>
        </w:rPr>
        <w:t xml:space="preserve">          </w:t>
      </w:r>
      <w:r>
        <w:rPr>
          <w:rFonts w:cs="Times New Roman" w:ascii="Times New Roman" w:hAnsi="Times New Roman"/>
          <w:sz w:val="20"/>
          <w:szCs w:val="20"/>
          <w:u w:val="none"/>
        </w:rPr>
        <w:t>O rezultatima natječaja kandidati će biti obaviješteni u skladu s odredbama Natječaja.</w:t>
      </w:r>
    </w:p>
    <w:p>
      <w:pPr>
        <w:pStyle w:val="Bezproreda1"/>
        <w:jc w:val="both"/>
        <w:rPr>
          <w:rFonts w:ascii="Times New Roman" w:hAnsi="Times New Roman" w:cs="Times New Roman"/>
          <w:sz w:val="6"/>
          <w:szCs w:val="6"/>
          <w:u w:val="none"/>
        </w:rPr>
      </w:pPr>
      <w:r>
        <w:rPr>
          <w:rFonts w:cs="Times New Roman" w:ascii="Times New Roman" w:hAnsi="Times New Roman"/>
          <w:sz w:val="6"/>
          <w:szCs w:val="6"/>
          <w:u w:val="none"/>
        </w:rPr>
      </w:r>
    </w:p>
    <w:p>
      <w:pPr>
        <w:pStyle w:val="Bezproreda1"/>
        <w:jc w:val="both"/>
        <w:rPr>
          <w:rFonts w:ascii="Times New Roman" w:hAnsi="Times New Roman" w:cs="Times New Roman"/>
          <w:sz w:val="6"/>
          <w:szCs w:val="6"/>
          <w:u w:val="none"/>
        </w:rPr>
      </w:pPr>
      <w:r>
        <w:rPr>
          <w:rFonts w:cs="Times New Roman" w:ascii="Times New Roman" w:hAnsi="Times New Roman"/>
          <w:sz w:val="6"/>
          <w:szCs w:val="6"/>
          <w:u w:val="none"/>
        </w:rPr>
      </w:r>
    </w:p>
    <w:p>
      <w:pPr>
        <w:pStyle w:val="Bezproreda1"/>
        <w:jc w:val="both"/>
        <w:rPr>
          <w:rFonts w:ascii="Times New Roman" w:hAnsi="Times New Roman" w:cs="Times New Roman"/>
          <w:sz w:val="6"/>
          <w:szCs w:val="6"/>
          <w:u w:val="none"/>
        </w:rPr>
      </w:pPr>
      <w:r>
        <w:rPr>
          <w:rFonts w:cs="Times New Roman" w:ascii="Times New Roman" w:hAnsi="Times New Roman"/>
          <w:sz w:val="6"/>
          <w:szCs w:val="6"/>
          <w:u w:val="none"/>
        </w:rPr>
      </w:r>
    </w:p>
    <w:p>
      <w:pPr>
        <w:pStyle w:val="Bezproreda1"/>
        <w:numPr>
          <w:ilvl w:val="0"/>
          <w:numId w:val="2"/>
        </w:numPr>
        <w:jc w:val="both"/>
        <w:rPr>
          <w:rFonts w:ascii="Times New Roman" w:hAnsi="Times New Roman" w:cs="Times New Roman"/>
          <w:b/>
          <w:b/>
          <w:sz w:val="20"/>
          <w:szCs w:val="20"/>
          <w:u w:val="single"/>
        </w:rPr>
      </w:pPr>
      <w:r>
        <w:rPr>
          <w:rFonts w:cs="Times New Roman" w:ascii="Times New Roman" w:hAnsi="Times New Roman"/>
          <w:b/>
          <w:sz w:val="20"/>
          <w:szCs w:val="20"/>
          <w:u w:val="none"/>
        </w:rPr>
        <w:t>Vrijeme i mjesto održavanja testiranja te lista kandidata koji se pozivaju na testiranje</w:t>
      </w:r>
    </w:p>
    <w:p>
      <w:pPr>
        <w:pStyle w:val="Bezproreda1"/>
        <w:ind w:left="720" w:hanging="0"/>
        <w:jc w:val="both"/>
        <w:rPr>
          <w:rFonts w:ascii="Times New Roman" w:hAnsi="Times New Roman" w:cs="Times New Roman"/>
          <w:b/>
          <w:b/>
          <w:sz w:val="20"/>
          <w:szCs w:val="20"/>
          <w:u w:val="none"/>
        </w:rPr>
      </w:pPr>
      <w:r>
        <w:rPr>
          <w:rFonts w:cs="Times New Roman" w:ascii="Times New Roman" w:hAnsi="Times New Roman"/>
          <w:b/>
          <w:sz w:val="20"/>
          <w:szCs w:val="20"/>
          <w:u w:val="none"/>
        </w:rPr>
      </w:r>
    </w:p>
    <w:p>
      <w:pPr>
        <w:pStyle w:val="Bezproreda1"/>
        <w:jc w:val="both"/>
        <w:rPr>
          <w:rFonts w:ascii="Times New Roman" w:hAnsi="Times New Roman" w:cs="Times New Roman"/>
          <w:b/>
          <w:b/>
          <w:sz w:val="10"/>
          <w:szCs w:val="10"/>
          <w:u w:val="none"/>
        </w:rPr>
      </w:pPr>
      <w:r>
        <w:rPr>
          <w:rFonts w:cs="Times New Roman" w:ascii="Times New Roman" w:hAnsi="Times New Roman"/>
          <w:b/>
          <w:sz w:val="10"/>
          <w:szCs w:val="10"/>
          <w:u w:val="none"/>
        </w:rPr>
      </w:r>
    </w:p>
    <w:p>
      <w:pPr>
        <w:pStyle w:val="Bezproreda1"/>
        <w:jc w:val="both"/>
        <w:rPr/>
      </w:pPr>
      <w:r>
        <w:rPr>
          <w:rFonts w:cs="Times New Roman" w:ascii="Times New Roman" w:hAnsi="Times New Roman"/>
          <w:sz w:val="20"/>
          <w:szCs w:val="20"/>
          <w:u w:val="none"/>
        </w:rPr>
        <w:t xml:space="preserve">          </w:t>
      </w:r>
      <w:r>
        <w:rPr>
          <w:rFonts w:cs="Times New Roman" w:ascii="Times New Roman" w:hAnsi="Times New Roman"/>
          <w:sz w:val="20"/>
          <w:szCs w:val="20"/>
          <w:u w:val="none"/>
        </w:rPr>
        <w:t xml:space="preserve">Testiranja kandidata po raspisanom natječaju za radno mjesto  </w:t>
      </w:r>
      <w:r>
        <w:rPr>
          <w:rFonts w:cs="Times New Roman" w:ascii="Times New Roman" w:hAnsi="Times New Roman"/>
          <w:b/>
          <w:bCs/>
          <w:sz w:val="20"/>
          <w:szCs w:val="20"/>
          <w:u w:val="none"/>
        </w:rPr>
        <w:t>Pomoćnik u nastavi</w:t>
      </w:r>
      <w:r>
        <w:rPr>
          <w:rFonts w:cs="Times New Roman" w:ascii="Times New Roman" w:hAnsi="Times New Roman"/>
          <w:sz w:val="20"/>
          <w:szCs w:val="20"/>
          <w:u w:val="none"/>
        </w:rPr>
        <w:t xml:space="preserve">, objavljenom  </w:t>
      </w:r>
      <w:r>
        <w:rPr>
          <w:rFonts w:cs="Times New Roman" w:ascii="Times New Roman" w:hAnsi="Times New Roman"/>
          <w:b/>
          <w:bCs/>
          <w:sz w:val="20"/>
          <w:szCs w:val="20"/>
          <w:u w:val="none"/>
        </w:rPr>
        <w:t>06.10.2026.</w:t>
      </w:r>
      <w:r>
        <w:rPr>
          <w:rFonts w:cs="Times New Roman" w:ascii="Times New Roman" w:hAnsi="Times New Roman"/>
          <w:sz w:val="20"/>
          <w:szCs w:val="20"/>
          <w:u w:val="none"/>
        </w:rPr>
        <w:t xml:space="preserve"> godine na mrežnoj stranici i oglasnoj ploči Hrvatskog zavoda za zapošljavanje i mrežnoj stranici Osnovne škole Domovinske zahvalnosti,  u rubrici pod nazivom  „NATJEČAJI“, održat će se dana   </w:t>
      </w:r>
      <w:r>
        <w:rPr>
          <w:rFonts w:cs="Times New Roman" w:ascii="Times New Roman" w:hAnsi="Times New Roman"/>
          <w:b/>
          <w:bCs/>
          <w:sz w:val="20"/>
          <w:szCs w:val="20"/>
          <w:u w:val="none"/>
        </w:rPr>
        <w:t>21.10.2026. godine</w:t>
      </w:r>
      <w:r>
        <w:rPr>
          <w:rFonts w:cs="Times New Roman" w:ascii="Times New Roman" w:hAnsi="Times New Roman"/>
          <w:b/>
          <w:sz w:val="20"/>
          <w:szCs w:val="20"/>
          <w:u w:val="none"/>
        </w:rPr>
        <w:t xml:space="preserve">,  s početkom u  11:30 sati </w:t>
      </w:r>
      <w:r>
        <w:rPr>
          <w:rFonts w:cs="Times New Roman" w:ascii="Times New Roman" w:hAnsi="Times New Roman"/>
          <w:sz w:val="20"/>
          <w:szCs w:val="20"/>
          <w:u w:val="none"/>
        </w:rPr>
        <w:t xml:space="preserve"> u prostorima Osnovne škole  Domovinske zahvalnosti, Josipa Jovića 2, Knin (prijam kandidata će biti u prostoru hola Škole), i to prema sljedećem rasporedu, kako slijedi:   </w:t>
      </w:r>
    </w:p>
    <w:p>
      <w:pPr>
        <w:pStyle w:val="Bezproreda1"/>
        <w:jc w:val="both"/>
        <w:rPr>
          <w:rFonts w:ascii="Times New Roman" w:hAnsi="Times New Roman" w:cs="Times New Roman"/>
          <w:sz w:val="20"/>
          <w:szCs w:val="20"/>
          <w:u w:val="none"/>
        </w:rPr>
      </w:pPr>
      <w:r>
        <w:rPr>
          <w:rFonts w:cs="Times New Roman" w:ascii="Times New Roman" w:hAnsi="Times New Roman"/>
          <w:sz w:val="20"/>
          <w:szCs w:val="20"/>
          <w:u w:val="none"/>
        </w:rPr>
      </w:r>
    </w:p>
    <w:p>
      <w:pPr>
        <w:pStyle w:val="Bezproreda1"/>
        <w:jc w:val="both"/>
        <w:rPr>
          <w:rFonts w:ascii="Times New Roman" w:hAnsi="Times New Roman" w:cs="Times New Roman"/>
          <w:sz w:val="6"/>
          <w:szCs w:val="6"/>
        </w:rPr>
      </w:pPr>
      <w:r>
        <w:rPr>
          <w:rFonts w:cs="Times New Roman" w:ascii="Times New Roman" w:hAnsi="Times New Roman"/>
          <w:sz w:val="20"/>
          <w:szCs w:val="20"/>
          <w:u w:val="none"/>
        </w:rPr>
        <w:t xml:space="preserve">                </w:t>
      </w:r>
    </w:p>
    <w:p>
      <w:pPr>
        <w:pStyle w:val="Bezproreda1"/>
        <w:jc w:val="both"/>
        <w:rPr/>
      </w:pPr>
      <w:r>
        <w:rPr>
          <w:rFonts w:cs="Times New Roman" w:ascii="Times New Roman" w:hAnsi="Times New Roman"/>
          <w:sz w:val="20"/>
          <w:szCs w:val="20"/>
          <w:u w:val="none"/>
        </w:rPr>
        <w:t>-</w:t>
        <w:tab/>
      </w:r>
      <w:r>
        <w:rPr>
          <w:rFonts w:cs="Times New Roman" w:ascii="Times New Roman" w:hAnsi="Times New Roman"/>
          <w:b/>
          <w:sz w:val="20"/>
          <w:szCs w:val="20"/>
          <w:u w:val="none"/>
        </w:rPr>
        <w:t xml:space="preserve">11:20 sati </w:t>
      </w:r>
      <w:r>
        <w:rPr>
          <w:rFonts w:cs="Times New Roman" w:ascii="Times New Roman" w:hAnsi="Times New Roman"/>
          <w:sz w:val="20"/>
          <w:szCs w:val="20"/>
          <w:u w:val="none"/>
        </w:rPr>
        <w:t xml:space="preserve">      -  Dolazak i utvrđivanje identiteta i provjera popisa kandidata</w:t>
      </w:r>
    </w:p>
    <w:p>
      <w:pPr>
        <w:pStyle w:val="Bezproreda1"/>
        <w:jc w:val="both"/>
        <w:rPr/>
      </w:pPr>
      <w:r>
        <w:rPr>
          <w:rFonts w:cs="Times New Roman" w:ascii="Times New Roman" w:hAnsi="Times New Roman"/>
          <w:sz w:val="20"/>
          <w:szCs w:val="20"/>
          <w:u w:val="none"/>
        </w:rPr>
        <w:t>-</w:t>
        <w:tab/>
      </w:r>
      <w:r>
        <w:rPr>
          <w:rFonts w:cs="Times New Roman" w:ascii="Times New Roman" w:hAnsi="Times New Roman"/>
          <w:b/>
          <w:sz w:val="20"/>
          <w:szCs w:val="20"/>
          <w:u w:val="none"/>
        </w:rPr>
        <w:t>11:30 sati       -  Usmeno  testiranje  kandidata.</w:t>
      </w:r>
    </w:p>
    <w:p>
      <w:pPr>
        <w:pStyle w:val="Bezproreda1"/>
        <w:jc w:val="both"/>
        <w:rPr>
          <w:rFonts w:ascii="Times New Roman" w:hAnsi="Times New Roman" w:cs="Times New Roman"/>
          <w:sz w:val="20"/>
          <w:szCs w:val="20"/>
          <w:u w:val="none"/>
        </w:rPr>
      </w:pPr>
      <w:r>
        <w:rPr>
          <w:rFonts w:cs="Times New Roman" w:ascii="Times New Roman" w:hAnsi="Times New Roman"/>
          <w:sz w:val="20"/>
          <w:szCs w:val="20"/>
          <w:u w:val="none"/>
        </w:rPr>
      </w:r>
    </w:p>
    <w:p>
      <w:pPr>
        <w:pStyle w:val="Bezproreda1"/>
        <w:jc w:val="both"/>
        <w:rPr>
          <w:rFonts w:ascii="Times New Roman" w:hAnsi="Times New Roman" w:cs="Times New Roman"/>
          <w:sz w:val="10"/>
          <w:szCs w:val="10"/>
          <w:u w:val="none"/>
        </w:rPr>
      </w:pPr>
      <w:r>
        <w:rPr>
          <w:rFonts w:cs="Times New Roman" w:ascii="Times New Roman" w:hAnsi="Times New Roman"/>
          <w:sz w:val="10"/>
          <w:szCs w:val="10"/>
          <w:u w:val="none"/>
        </w:rPr>
      </w:r>
    </w:p>
    <w:p>
      <w:pPr>
        <w:pStyle w:val="Normal"/>
        <w:jc w:val="both"/>
        <w:rPr/>
      </w:pPr>
      <w:r>
        <w:rPr>
          <w:sz w:val="20"/>
          <w:szCs w:val="20"/>
          <w:u w:val="none"/>
        </w:rPr>
        <w:t xml:space="preserve">           </w:t>
      </w:r>
      <w:r>
        <w:rPr>
          <w:sz w:val="20"/>
          <w:szCs w:val="20"/>
          <w:u w:val="none"/>
        </w:rPr>
        <w:t>Na testiranje za radno mjesto</w:t>
      </w:r>
      <w:r>
        <w:rPr>
          <w:rFonts w:eastAsia="Calibri" w:eastAsiaTheme="minorHAnsi"/>
          <w:b/>
          <w:sz w:val="20"/>
          <w:szCs w:val="20"/>
          <w:u w:val="none"/>
        </w:rPr>
        <w:t xml:space="preserve"> </w:t>
      </w:r>
      <w:r>
        <w:rPr>
          <w:rFonts w:eastAsia="Calibri" w:cs="Times New Roman"/>
          <w:b/>
          <w:color w:val="auto"/>
          <w:sz w:val="20"/>
          <w:szCs w:val="20"/>
          <w:u w:val="none"/>
          <w:lang w:eastAsia="en-US"/>
        </w:rPr>
        <w:t>POMOĆNIK/CA U NASTAVI</w:t>
      </w:r>
      <w:r>
        <w:rPr>
          <w:rFonts w:eastAsia="Calibri" w:eastAsiaTheme="minorHAnsi"/>
          <w:b w:val="false"/>
          <w:bCs w:val="false"/>
          <w:sz w:val="20"/>
          <w:szCs w:val="20"/>
          <w:u w:val="none"/>
        </w:rPr>
        <w:t>,</w:t>
      </w:r>
      <w:r>
        <w:rPr>
          <w:sz w:val="20"/>
          <w:szCs w:val="20"/>
          <w:u w:val="none"/>
        </w:rPr>
        <w:t xml:space="preserve"> koje će biti održano  </w:t>
      </w:r>
      <w:r>
        <w:rPr>
          <w:b/>
          <w:sz w:val="20"/>
          <w:szCs w:val="20"/>
          <w:u w:val="none"/>
        </w:rPr>
        <w:t>21.10.2026. godine, s početkom u  11:30 sati,</w:t>
      </w:r>
      <w:r>
        <w:rPr>
          <w:sz w:val="20"/>
          <w:szCs w:val="20"/>
          <w:u w:val="none"/>
        </w:rPr>
        <w:t xml:space="preserve"> pozivaju se sljedeći kandidati: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jc w:val="both"/>
        <w:rPr>
          <w:rFonts w:eastAsia="Calibri" w:eastAsiaTheme="minorHAnsi"/>
          <w:sz w:val="20"/>
          <w:szCs w:val="20"/>
          <w:u w:val="none"/>
        </w:rPr>
      </w:pPr>
      <w:r>
        <w:rPr>
          <w:rFonts w:eastAsia="Calibri" w:eastAsiaTheme="minorHAnsi"/>
          <w:sz w:val="20"/>
          <w:szCs w:val="20"/>
          <w:u w:val="none"/>
        </w:rPr>
      </w:r>
    </w:p>
    <w:tbl>
      <w:tblPr>
        <w:tblStyle w:val="Reetkatablice"/>
        <w:tblW w:w="14742" w:type="dxa"/>
        <w:jc w:val="left"/>
        <w:tblInd w:w="-5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992"/>
        <w:gridCol w:w="13749"/>
      </w:tblGrid>
      <w:tr>
        <w:trPr/>
        <w:tc>
          <w:tcPr>
            <w:tcW w:w="992" w:type="dxa"/>
            <w:tcBorders/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b/>
                <w:b/>
                <w:sz w:val="20"/>
                <w:szCs w:val="20"/>
                <w:lang w:eastAsia="hr-HR"/>
              </w:rPr>
            </w:pPr>
            <w:r>
              <w:rPr>
                <w:b/>
                <w:sz w:val="20"/>
                <w:szCs w:val="20"/>
                <w:u w:val="none"/>
                <w:lang w:eastAsia="hr-HR"/>
              </w:rPr>
              <w:t>REDNI BROJ</w:t>
            </w:r>
          </w:p>
        </w:tc>
        <w:tc>
          <w:tcPr>
            <w:tcW w:w="13749" w:type="dxa"/>
            <w:tcBorders/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b/>
                <w:b/>
                <w:sz w:val="20"/>
                <w:szCs w:val="20"/>
                <w:lang w:eastAsia="hr-HR"/>
              </w:rPr>
            </w:pPr>
            <w:r>
              <w:rPr>
                <w:b/>
                <w:sz w:val="20"/>
                <w:szCs w:val="20"/>
                <w:u w:val="none"/>
                <w:lang w:eastAsia="hr-HR"/>
              </w:rPr>
              <w:t>IME I PREZIME (inicijali)</w:t>
            </w:r>
          </w:p>
        </w:tc>
      </w:tr>
      <w:tr>
        <w:trPr/>
        <w:tc>
          <w:tcPr>
            <w:tcW w:w="992" w:type="dxa"/>
            <w:tcBorders/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 w:val="20"/>
                <w:szCs w:val="20"/>
                <w:lang w:eastAsia="hr-HR"/>
              </w:rPr>
            </w:pPr>
            <w:r>
              <w:rPr>
                <w:b/>
                <w:sz w:val="20"/>
                <w:szCs w:val="20"/>
                <w:u w:val="none"/>
                <w:lang w:eastAsia="hr-HR"/>
              </w:rPr>
              <w:t>1.</w:t>
            </w:r>
          </w:p>
        </w:tc>
        <w:tc>
          <w:tcPr>
            <w:tcW w:w="13749" w:type="dxa"/>
            <w:tcBorders/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b/>
                <w:sz w:val="20"/>
                <w:szCs w:val="20"/>
                <w:u w:val="none"/>
                <w:lang w:eastAsia="hr-HR"/>
              </w:rPr>
              <w:t>M.D.</w:t>
            </w:r>
          </w:p>
        </w:tc>
      </w:tr>
      <w:tr>
        <w:trPr/>
        <w:tc>
          <w:tcPr>
            <w:tcW w:w="992" w:type="dxa"/>
            <w:tcBorders/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 w:val="20"/>
                <w:szCs w:val="20"/>
                <w:lang w:eastAsia="hr-HR"/>
              </w:rPr>
            </w:pPr>
            <w:r>
              <w:rPr>
                <w:b/>
                <w:sz w:val="20"/>
                <w:szCs w:val="20"/>
                <w:u w:val="none"/>
                <w:lang w:eastAsia="hr-HR"/>
              </w:rPr>
              <w:t>2.</w:t>
            </w:r>
          </w:p>
        </w:tc>
        <w:tc>
          <w:tcPr>
            <w:tcW w:w="13749" w:type="dxa"/>
            <w:tcBorders/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b/>
                <w:sz w:val="20"/>
                <w:szCs w:val="20"/>
                <w:u w:val="none"/>
                <w:lang w:eastAsia="hr-HR"/>
              </w:rPr>
              <w:t>M.LJ.</w:t>
            </w:r>
          </w:p>
        </w:tc>
      </w:tr>
    </w:tbl>
    <w:p>
      <w:pPr>
        <w:pStyle w:val="Bezproreda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Bezproreda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  <w:u w:val="none"/>
        </w:rPr>
        <w:t>KANDIDATI  KOJI NISU PRILOŽILI  POTPUNU</w:t>
      </w:r>
      <w:r>
        <w:rPr>
          <w:rFonts w:cs="Times New Roman" w:ascii="Times New Roman" w:hAnsi="Times New Roman"/>
          <w:b/>
          <w:sz w:val="20"/>
          <w:szCs w:val="20"/>
          <w:u w:val="none"/>
        </w:rPr>
        <w:t xml:space="preserve">  </w:t>
      </w:r>
      <w:r>
        <w:rPr>
          <w:rFonts w:cs="Times New Roman" w:ascii="Times New Roman" w:hAnsi="Times New Roman"/>
          <w:sz w:val="20"/>
          <w:szCs w:val="20"/>
          <w:u w:val="none"/>
        </w:rPr>
        <w:t xml:space="preserve">DOKUMENTACIJU  I  </w:t>
      </w:r>
      <w:r>
        <w:rPr>
          <w:rFonts w:cs="Times New Roman" w:ascii="Times New Roman" w:hAnsi="Times New Roman"/>
          <w:b/>
          <w:sz w:val="20"/>
          <w:szCs w:val="20"/>
          <w:u w:val="none"/>
        </w:rPr>
        <w:t>NE SUDJELUJU</w:t>
      </w:r>
      <w:r>
        <w:rPr>
          <w:rFonts w:cs="Times New Roman" w:ascii="Times New Roman" w:hAnsi="Times New Roman"/>
          <w:sz w:val="20"/>
          <w:szCs w:val="20"/>
          <w:u w:val="none"/>
        </w:rPr>
        <w:t xml:space="preserve">  U TESTIRANJU SU:</w:t>
      </w:r>
    </w:p>
    <w:p>
      <w:pPr>
        <w:pStyle w:val="Bezproreda1"/>
        <w:jc w:val="both"/>
        <w:rPr>
          <w:rFonts w:ascii="Times New Roman" w:hAnsi="Times New Roman" w:cs="Times New Roman"/>
          <w:b/>
          <w:b/>
          <w:sz w:val="20"/>
          <w:szCs w:val="20"/>
          <w:u w:val="none"/>
        </w:rPr>
      </w:pPr>
      <w:r>
        <w:rPr>
          <w:rFonts w:cs="Times New Roman" w:ascii="Times New Roman" w:hAnsi="Times New Roman"/>
          <w:b/>
          <w:sz w:val="20"/>
          <w:szCs w:val="20"/>
          <w:u w:val="none"/>
        </w:rPr>
      </w:r>
    </w:p>
    <w:p>
      <w:pPr>
        <w:pStyle w:val="Bezproreda1"/>
        <w:jc w:val="both"/>
        <w:rPr>
          <w:rFonts w:ascii="Times New Roman" w:hAnsi="Times New Roman" w:cs="Times New Roman"/>
          <w:b/>
          <w:b/>
          <w:sz w:val="10"/>
          <w:szCs w:val="10"/>
          <w:u w:val="none"/>
        </w:rPr>
      </w:pPr>
      <w:r>
        <w:rPr>
          <w:rFonts w:cs="Times New Roman" w:ascii="Times New Roman" w:hAnsi="Times New Roman"/>
          <w:b/>
          <w:sz w:val="10"/>
          <w:szCs w:val="10"/>
          <w:u w:val="none"/>
        </w:rPr>
      </w:r>
    </w:p>
    <w:tbl>
      <w:tblPr>
        <w:tblStyle w:val="Reetkatablice"/>
        <w:tblW w:w="14742" w:type="dxa"/>
        <w:jc w:val="left"/>
        <w:tblInd w:w="-5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992"/>
        <w:gridCol w:w="13749"/>
      </w:tblGrid>
      <w:tr>
        <w:trPr/>
        <w:tc>
          <w:tcPr>
            <w:tcW w:w="992" w:type="dxa"/>
            <w:tcBorders/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b/>
                <w:b/>
                <w:sz w:val="20"/>
                <w:szCs w:val="20"/>
                <w:lang w:eastAsia="hr-HR"/>
              </w:rPr>
            </w:pPr>
            <w:r>
              <w:rPr>
                <w:b/>
                <w:sz w:val="20"/>
                <w:szCs w:val="20"/>
                <w:u w:val="none"/>
                <w:lang w:eastAsia="hr-HR"/>
              </w:rPr>
              <w:t>REDNI BROJ</w:t>
            </w:r>
          </w:p>
        </w:tc>
        <w:tc>
          <w:tcPr>
            <w:tcW w:w="13749" w:type="dxa"/>
            <w:tcBorders/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b/>
                <w:b/>
                <w:sz w:val="20"/>
                <w:szCs w:val="20"/>
                <w:lang w:eastAsia="hr-HR"/>
              </w:rPr>
            </w:pPr>
            <w:r>
              <w:rPr>
                <w:b/>
                <w:sz w:val="20"/>
                <w:szCs w:val="20"/>
                <w:u w:val="none"/>
                <w:lang w:eastAsia="hr-HR"/>
              </w:rPr>
              <w:t>IME I PREZIME (inicijali)</w:t>
            </w:r>
          </w:p>
        </w:tc>
      </w:tr>
      <w:tr>
        <w:trPr/>
        <w:tc>
          <w:tcPr>
            <w:tcW w:w="992" w:type="dxa"/>
            <w:tcBorders/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 w:val="20"/>
                <w:szCs w:val="20"/>
                <w:lang w:eastAsia="hr-HR"/>
              </w:rPr>
            </w:pPr>
            <w:r>
              <w:rPr>
                <w:b/>
                <w:sz w:val="20"/>
                <w:szCs w:val="20"/>
                <w:u w:val="none"/>
                <w:lang w:eastAsia="hr-HR"/>
              </w:rPr>
              <w:t>1.</w:t>
            </w:r>
          </w:p>
        </w:tc>
        <w:tc>
          <w:tcPr>
            <w:tcW w:w="13749" w:type="dxa"/>
            <w:tcBorders/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b/>
                <w:sz w:val="20"/>
                <w:szCs w:val="20"/>
                <w:u w:val="none"/>
                <w:lang w:eastAsia="hr-HR"/>
              </w:rPr>
              <w:t xml:space="preserve">J.J.  – </w:t>
            </w:r>
            <w:r>
              <w:rPr>
                <w:bCs/>
                <w:sz w:val="20"/>
                <w:szCs w:val="20"/>
                <w:u w:val="none"/>
                <w:lang w:eastAsia="hr-HR"/>
              </w:rPr>
              <w:t xml:space="preserve">nepotpuna dokumentacija   </w:t>
            </w:r>
            <w:bookmarkStart w:id="0" w:name="__DdeLink__4808_3133708543"/>
            <w:r>
              <w:rPr>
                <w:bCs/>
                <w:sz w:val="20"/>
                <w:szCs w:val="20"/>
                <w:u w:val="none"/>
                <w:lang w:eastAsia="hr-HR"/>
              </w:rPr>
              <w:t xml:space="preserve">(fali </w:t>
            </w:r>
            <w:r>
              <w:rPr>
                <w:rFonts w:cs="Times New Roman"/>
                <w:bCs/>
                <w:sz w:val="20"/>
                <w:szCs w:val="20"/>
                <w:u w:val="none"/>
                <w:lang w:eastAsia="hr-HR"/>
              </w:rPr>
              <w:t>uvjerenje o završenom osposobljavanju za pomoćnika u nastavi)</w:t>
            </w:r>
            <w:bookmarkEnd w:id="0"/>
          </w:p>
        </w:tc>
      </w:tr>
      <w:tr>
        <w:trPr/>
        <w:tc>
          <w:tcPr>
            <w:tcW w:w="992" w:type="dxa"/>
            <w:tcBorders/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 w:val="20"/>
                <w:szCs w:val="20"/>
                <w:lang w:eastAsia="hr-HR"/>
              </w:rPr>
            </w:pPr>
            <w:r>
              <w:rPr>
                <w:b/>
                <w:sz w:val="20"/>
                <w:szCs w:val="20"/>
                <w:u w:val="none"/>
                <w:lang w:eastAsia="hr-HR"/>
              </w:rPr>
              <w:t>3.</w:t>
            </w:r>
          </w:p>
        </w:tc>
        <w:tc>
          <w:tcPr>
            <w:tcW w:w="13749" w:type="dxa"/>
            <w:tcBorders/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b/>
                <w:sz w:val="20"/>
                <w:szCs w:val="20"/>
                <w:u w:val="none"/>
                <w:lang w:eastAsia="hr-HR"/>
              </w:rPr>
              <w:t xml:space="preserve">J.G.   - </w:t>
            </w:r>
            <w:r>
              <w:rPr>
                <w:bCs/>
                <w:sz w:val="20"/>
                <w:szCs w:val="20"/>
                <w:u w:val="none"/>
                <w:lang w:eastAsia="hr-HR"/>
              </w:rPr>
              <w:t xml:space="preserve">nepotpuna dokumentacija  (fali </w:t>
            </w:r>
            <w:r>
              <w:rPr>
                <w:rFonts w:cs="Times New Roman"/>
                <w:bCs/>
                <w:sz w:val="20"/>
                <w:szCs w:val="20"/>
                <w:u w:val="none"/>
                <w:lang w:eastAsia="hr-HR"/>
              </w:rPr>
              <w:t>uvjerenje o završenom osposobljavanju za pomoćnika u nastavi)</w:t>
            </w:r>
          </w:p>
        </w:tc>
      </w:tr>
      <w:tr>
        <w:trPr/>
        <w:tc>
          <w:tcPr>
            <w:tcW w:w="992" w:type="dxa"/>
            <w:tcBorders/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 w:val="20"/>
                <w:szCs w:val="20"/>
                <w:lang w:eastAsia="hr-HR"/>
              </w:rPr>
            </w:pPr>
            <w:r>
              <w:rPr>
                <w:b/>
                <w:sz w:val="20"/>
                <w:szCs w:val="20"/>
                <w:u w:val="none"/>
                <w:lang w:eastAsia="hr-HR"/>
              </w:rPr>
              <w:t>4.</w:t>
            </w:r>
          </w:p>
        </w:tc>
        <w:tc>
          <w:tcPr>
            <w:tcW w:w="13749" w:type="dxa"/>
            <w:tcBorders/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b/>
                <w:sz w:val="20"/>
                <w:szCs w:val="20"/>
                <w:u w:val="none"/>
                <w:lang w:eastAsia="hr-HR"/>
              </w:rPr>
              <w:t xml:space="preserve">G.P.  - </w:t>
            </w:r>
            <w:r>
              <w:rPr>
                <w:bCs/>
                <w:sz w:val="20"/>
                <w:szCs w:val="20"/>
                <w:u w:val="none"/>
                <w:lang w:eastAsia="hr-HR"/>
              </w:rPr>
              <w:t xml:space="preserve">nepotpuna dokumentacija  (fali </w:t>
            </w:r>
            <w:r>
              <w:rPr>
                <w:rFonts w:cs="Times New Roman"/>
                <w:bCs/>
                <w:sz w:val="20"/>
                <w:szCs w:val="20"/>
                <w:u w:val="none"/>
                <w:lang w:eastAsia="hr-HR"/>
              </w:rPr>
              <w:t>uvjerenje o završenom osposobljavanju za pomoćnika u nastavi)</w:t>
            </w:r>
          </w:p>
        </w:tc>
      </w:tr>
    </w:tbl>
    <w:p>
      <w:pPr>
        <w:pStyle w:val="Bezproreda1"/>
        <w:jc w:val="both"/>
        <w:rPr>
          <w:rFonts w:ascii="Times New Roman" w:hAnsi="Times New Roman" w:cs="Times New Roman"/>
          <w:b/>
          <w:b/>
          <w:sz w:val="20"/>
          <w:szCs w:val="20"/>
          <w:u w:val="none"/>
        </w:rPr>
      </w:pPr>
      <w:r>
        <w:rPr>
          <w:rFonts w:cs="Times New Roman" w:ascii="Times New Roman" w:hAnsi="Times New Roman"/>
          <w:b/>
          <w:sz w:val="20"/>
          <w:szCs w:val="20"/>
          <w:u w:val="none"/>
        </w:rPr>
      </w:r>
    </w:p>
    <w:p>
      <w:pPr>
        <w:pStyle w:val="Normal"/>
        <w:ind w:left="720" w:hanging="0"/>
        <w:jc w:val="both"/>
        <w:rPr>
          <w:rFonts w:eastAsia="Calibri" w:eastAsiaTheme="minorHAnsi"/>
          <w:sz w:val="6"/>
          <w:szCs w:val="6"/>
          <w:u w:val="none"/>
          <w:lang w:eastAsia="hr-HR"/>
        </w:rPr>
      </w:pPr>
      <w:r>
        <w:rPr>
          <w:rFonts w:eastAsia="Calibri" w:eastAsiaTheme="minorHAnsi"/>
          <w:sz w:val="6"/>
          <w:szCs w:val="6"/>
          <w:u w:val="none"/>
          <w:lang w:eastAsia="hr-HR"/>
        </w:rPr>
      </w:r>
    </w:p>
    <w:p>
      <w:pPr>
        <w:pStyle w:val="Normal"/>
        <w:ind w:left="720" w:hanging="0"/>
        <w:jc w:val="center"/>
        <w:rPr>
          <w:rFonts w:eastAsia="Calibri" w:eastAsiaTheme="minorHAnsi"/>
          <w:sz w:val="6"/>
          <w:szCs w:val="6"/>
          <w:u w:val="none"/>
          <w:lang w:eastAsia="hr-HR"/>
        </w:rPr>
      </w:pPr>
      <w:r>
        <w:rPr>
          <w:rFonts w:eastAsia="Calibri" w:eastAsiaTheme="minorHAnsi"/>
          <w:sz w:val="6"/>
          <w:szCs w:val="6"/>
          <w:u w:val="none"/>
          <w:lang w:eastAsia="hr-HR"/>
        </w:rPr>
      </w:r>
    </w:p>
    <w:p>
      <w:pPr>
        <w:pStyle w:val="Normal"/>
        <w:jc w:val="both"/>
        <w:rPr>
          <w:rFonts w:eastAsia="Calibri" w:eastAsiaTheme="minorHAnsi"/>
          <w:sz w:val="6"/>
          <w:szCs w:val="6"/>
          <w:lang w:eastAsia="hr-HR"/>
        </w:rPr>
      </w:pPr>
      <w:r>
        <w:rPr>
          <w:rFonts w:eastAsia="Calibri" w:eastAsiaTheme="minorHAnsi"/>
          <w:sz w:val="6"/>
          <w:szCs w:val="6"/>
          <w:u w:val="none"/>
          <w:lang w:eastAsia="hr-HR"/>
        </w:rPr>
        <w:t xml:space="preserve">                                             </w:t>
      </w:r>
    </w:p>
    <w:p>
      <w:pPr>
        <w:pStyle w:val="Bezproreda1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  <w:u w:val="none"/>
        </w:rPr>
        <w:t>Povjerenstvo za zapošljavanje</w:t>
      </w:r>
    </w:p>
    <w:p>
      <w:pPr>
        <w:pStyle w:val="Bezproreda1"/>
        <w:jc w:val="both"/>
        <w:rPr>
          <w:rFonts w:ascii="Times New Roman" w:hAnsi="Times New Roman" w:cs="Times New Roman"/>
          <w:sz w:val="20"/>
          <w:szCs w:val="20"/>
          <w:u w:val="none"/>
        </w:rPr>
      </w:pPr>
      <w:r>
        <w:rPr>
          <w:rFonts w:cs="Times New Roman" w:ascii="Times New Roman" w:hAnsi="Times New Roman"/>
          <w:sz w:val="20"/>
          <w:szCs w:val="20"/>
          <w:u w:val="none"/>
        </w:rPr>
      </w:r>
    </w:p>
    <w:p>
      <w:pPr>
        <w:pStyle w:val="Bezproreda1"/>
        <w:jc w:val="both"/>
        <w:rPr>
          <w:rFonts w:ascii="Times New Roman" w:hAnsi="Times New Roman" w:cs="Times New Roman"/>
          <w:sz w:val="20"/>
          <w:szCs w:val="20"/>
          <w:u w:val="none"/>
        </w:rPr>
      </w:pPr>
      <w:r>
        <w:rPr>
          <w:rFonts w:cs="Times New Roman" w:ascii="Times New Roman" w:hAnsi="Times New Roman"/>
          <w:sz w:val="20"/>
          <w:szCs w:val="20"/>
          <w:u w:val="none"/>
        </w:rPr>
      </w:r>
    </w:p>
    <w:p>
      <w:pPr>
        <w:pStyle w:val="Bezproreda1"/>
        <w:jc w:val="both"/>
        <w:rPr>
          <w:rFonts w:ascii="Times New Roman" w:hAnsi="Times New Roman" w:cs="Times New Roman"/>
          <w:sz w:val="20"/>
          <w:szCs w:val="20"/>
          <w:u w:val="none"/>
        </w:rPr>
      </w:pPr>
      <w:r>
        <w:rPr>
          <w:rFonts w:cs="Times New Roman" w:ascii="Times New Roman" w:hAnsi="Times New Roman"/>
          <w:sz w:val="20"/>
          <w:szCs w:val="20"/>
          <w:u w:val="none"/>
        </w:rPr>
      </w:r>
    </w:p>
    <w:p>
      <w:pPr>
        <w:pStyle w:val="Bezproreda1"/>
        <w:jc w:val="both"/>
        <w:rPr>
          <w:rFonts w:ascii="Times New Roman" w:hAnsi="Times New Roman" w:cs="Times New Roman"/>
          <w:sz w:val="20"/>
          <w:szCs w:val="20"/>
          <w:u w:val="none"/>
        </w:rPr>
      </w:pPr>
      <w:r>
        <w:rPr>
          <w:rFonts w:cs="Times New Roman" w:ascii="Times New Roman" w:hAnsi="Times New Roman"/>
          <w:sz w:val="20"/>
          <w:szCs w:val="20"/>
          <w:u w:val="none"/>
        </w:rPr>
      </w:r>
    </w:p>
    <w:p>
      <w:pPr>
        <w:pStyle w:val="Bezproreda1"/>
        <w:jc w:val="both"/>
        <w:rPr>
          <w:rFonts w:ascii="Times New Roman" w:hAnsi="Times New Roman" w:cs="Times New Roman"/>
          <w:sz w:val="20"/>
          <w:szCs w:val="20"/>
          <w:u w:val="none"/>
        </w:rPr>
      </w:pPr>
      <w:r>
        <w:rPr>
          <w:rFonts w:cs="Times New Roman" w:ascii="Times New Roman" w:hAnsi="Times New Roman"/>
          <w:sz w:val="20"/>
          <w:szCs w:val="20"/>
          <w:u w:val="none"/>
        </w:rPr>
      </w:r>
    </w:p>
    <w:p>
      <w:pPr>
        <w:pStyle w:val="Bezproreda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  <w:u w:val="none"/>
        </w:rPr>
        <w:t>Dostaviti:</w:t>
      </w:r>
    </w:p>
    <w:p>
      <w:pPr>
        <w:pStyle w:val="Bezproreda1"/>
        <w:jc w:val="both"/>
        <w:rPr>
          <w:rFonts w:ascii="Times New Roman" w:hAnsi="Times New Roman" w:cs="Times New Roman"/>
          <w:sz w:val="20"/>
          <w:szCs w:val="20"/>
          <w:u w:val="none"/>
        </w:rPr>
      </w:pPr>
      <w:r>
        <w:rPr>
          <w:rFonts w:cs="Times New Roman" w:ascii="Times New Roman" w:hAnsi="Times New Roman"/>
          <w:sz w:val="20"/>
          <w:szCs w:val="20"/>
          <w:u w:val="none"/>
        </w:rPr>
      </w:r>
    </w:p>
    <w:p>
      <w:pPr>
        <w:pStyle w:val="Bezproreda1"/>
        <w:numPr>
          <w:ilvl w:val="0"/>
          <w:numId w:val="3"/>
        </w:num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  <w:u w:val="none"/>
        </w:rPr>
        <w:t>Web stranica Škole  - kategorija „Natječaji“</w:t>
      </w:r>
    </w:p>
    <w:p>
      <w:pPr>
        <w:pStyle w:val="Bezproreda1"/>
        <w:numPr>
          <w:ilvl w:val="0"/>
          <w:numId w:val="3"/>
        </w:numPr>
        <w:jc w:val="both"/>
        <w:rPr/>
      </w:pPr>
      <w:r>
        <w:rPr>
          <w:rFonts w:cs="Times New Roman" w:ascii="Times New Roman" w:hAnsi="Times New Roman"/>
          <w:sz w:val="20"/>
          <w:szCs w:val="20"/>
          <w:u w:val="none"/>
        </w:rPr>
        <w:t>Pismohrana</w:t>
      </w:r>
    </w:p>
    <w:sectPr>
      <w:headerReference w:type="default" r:id="rId4"/>
      <w:footerReference w:type="default" r:id="rId5"/>
      <w:type w:val="nextPage"/>
      <w:pgSz w:w="11906" w:h="16838"/>
      <w:pgMar w:left="851" w:right="567" w:header="709" w:top="1440" w:footer="709" w:bottom="1440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Segoe UI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Bezproreda1"/>
      <w:pBdr>
        <w:top w:val="single" w:sz="4" w:space="1" w:color="000000"/>
      </w:pBdr>
      <w:jc w:val="center"/>
      <w:rPr>
        <w:color w:val="808080"/>
      </w:rPr>
    </w:pPr>
    <w:r>
      <w:rPr>
        <w:color w:val="808080"/>
      </w:rPr>
      <w:t>OSNOVNA ŠKOLA DOMOVINSKE ZAHVALNOSTI</w:t>
    </w:r>
  </w:p>
  <w:p>
    <w:pPr>
      <w:pStyle w:val="Bezproreda1"/>
      <w:jc w:val="center"/>
      <w:rPr>
        <w:color w:val="808080"/>
      </w:rPr>
    </w:pPr>
    <w:r>
      <w:rPr>
        <w:color w:val="808080"/>
      </w:rPr>
      <w:t>Josipa Jovića 2, 22 300 Knin</w:t>
    </w:r>
  </w:p>
  <w:p>
    <w:pPr>
      <w:pStyle w:val="Bezproreda1"/>
      <w:jc w:val="center"/>
      <w:rPr/>
    </w:pPr>
    <w:r>
      <w:rPr>
        <w:color w:val="808080"/>
      </w:rPr>
      <w:t xml:space="preserve">Tel: 022/ 664 – 715, </w:t>
    </w:r>
    <w:hyperlink r:id="rId1">
      <w:r>
        <w:rPr>
          <w:rStyle w:val="Internetskapoveznica"/>
          <w:color w:val="808080"/>
          <w:lang w:val="en-US"/>
        </w:rPr>
        <w:t>http://os-domovinske-zahvalnosti-kn.skole.hr/</w:t>
      </w:r>
    </w:hyperlink>
  </w:p>
  <w:p>
    <w:pPr>
      <w:pStyle w:val="Bezproreda1"/>
      <w:jc w:val="center"/>
      <w:rPr>
        <w:color w:val="808080"/>
      </w:rPr>
    </w:pPr>
    <w:r>
      <w:rPr>
        <w:color w:val="808080"/>
      </w:rPr>
      <w:t xml:space="preserve">OIB 87693827782, MB: 03081524 </w:t>
    </w:r>
  </w:p>
  <w:p>
    <w:pPr>
      <w:pStyle w:val="Podnoje"/>
      <w:rPr/>
    </w:pPr>
    <w:r>
      <w:rPr/>
    </w:r>
  </w:p>
  <w:p>
    <w:pPr>
      <w:pStyle w:val="Podnoje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Zaglavlje"/>
      <w:pBdr>
        <w:bottom w:val="single" w:sz="4" w:space="3" w:color="000000"/>
      </w:pBdr>
      <w:rPr>
        <w:color w:val="808080"/>
      </w:rPr>
    </w:pPr>
    <w:r>
      <w:rPr>
        <w:color w:val="808080"/>
      </w:rPr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lvl w:ilvl="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sz w:val="20"/>
        <w:rFonts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  <w:rFonts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  <w:rFonts w:cs="Wingdings"/>
      </w:rPr>
    </w:lvl>
  </w:abstractNum>
  <w:abstractNum w:abstractNumId="4">
    <w:lvl w:ilvl="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sz w:val="20"/>
        <w:rFonts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  <w:rFonts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  <w:rFonts w:cs="Wingdings"/>
      </w:rPr>
    </w:lvl>
  </w:abstractNum>
  <w:abstractNum w:abstractNumId="5"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0"/>
        <w:rFonts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  <w:rFonts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  <w:rFonts w:cs="Wingdings"/>
      </w:rPr>
    </w:lvl>
  </w:abstractNum>
  <w:abstractNum w:abstractNumId="6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hr-H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hr-H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hr-H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ZaglavljeChar" w:customStyle="1">
    <w:name w:val="Zaglavlje Char"/>
    <w:basedOn w:val="DefaultParagraphFont"/>
    <w:link w:val="Header"/>
    <w:uiPriority w:val="99"/>
    <w:qFormat/>
    <w:rPr>
      <w:rFonts w:ascii="Times New Roman" w:hAnsi="Times New Roman" w:eastAsia="Times New Roman" w:cs="Times New Roman"/>
      <w:sz w:val="24"/>
      <w:szCs w:val="24"/>
    </w:rPr>
  </w:style>
  <w:style w:type="character" w:styleId="PodnojeChar" w:customStyle="1">
    <w:name w:val="Podnožje Char"/>
    <w:basedOn w:val="DefaultParagraphFont"/>
    <w:uiPriority w:val="99"/>
    <w:qFormat/>
    <w:rPr>
      <w:rFonts w:ascii="Times New Roman" w:hAnsi="Times New Roman" w:eastAsia="Times New Roman" w:cs="Times New Roman"/>
      <w:sz w:val="24"/>
      <w:szCs w:val="24"/>
    </w:rPr>
  </w:style>
  <w:style w:type="character" w:styleId="Internetskapoveznica" w:customStyle="1">
    <w:name w:val="Internetska poveznica"/>
    <w:basedOn w:val="DefaultParagraphFont"/>
    <w:uiPriority w:val="99"/>
    <w:unhideWhenUsed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qFormat/>
    <w:rPr>
      <w:color w:val="954F72"/>
      <w:u w:val="single"/>
    </w:rPr>
  </w:style>
  <w:style w:type="character" w:styleId="TekstbaloniaChar" w:customStyle="1">
    <w:name w:val="Tekst balončića Char"/>
    <w:basedOn w:val="DefaultParagraphFont"/>
    <w:uiPriority w:val="99"/>
    <w:semiHidden/>
    <w:qFormat/>
    <w:rPr>
      <w:rFonts w:ascii="Segoe UI" w:hAnsi="Segoe UI" w:eastAsia="Times New Roman" w:cs="Segoe UI"/>
      <w:sz w:val="18"/>
      <w:szCs w:val="18"/>
    </w:rPr>
  </w:style>
  <w:style w:type="character" w:styleId="ListLabel1" w:customStyle="1">
    <w:name w:val="ListLabel 1"/>
    <w:basedOn w:val="DefaultParagraphFont"/>
    <w:qFormat/>
    <w:rPr>
      <w:rFonts w:eastAsia="Calibri" w:cs="Times New Roman"/>
    </w:rPr>
  </w:style>
  <w:style w:type="character" w:styleId="ListLabel2" w:customStyle="1">
    <w:name w:val="ListLabel 2"/>
    <w:basedOn w:val="DefaultParagraphFont"/>
    <w:qFormat/>
    <w:rPr>
      <w:rFonts w:cs="Courier New"/>
    </w:rPr>
  </w:style>
  <w:style w:type="character" w:styleId="ListLabel3" w:customStyle="1">
    <w:name w:val="ListLabel 3"/>
    <w:basedOn w:val="DefaultParagraphFont"/>
    <w:qFormat/>
    <w:rPr>
      <w:rFonts w:cs="Courier New"/>
    </w:rPr>
  </w:style>
  <w:style w:type="character" w:styleId="ListLabel4" w:customStyle="1">
    <w:name w:val="ListLabel 4"/>
    <w:basedOn w:val="DefaultParagraphFont"/>
    <w:qFormat/>
    <w:rPr>
      <w:rFonts w:cs="Courier New"/>
    </w:rPr>
  </w:style>
  <w:style w:type="character" w:styleId="ListLabel5" w:customStyle="1">
    <w:name w:val="ListLabel 5"/>
    <w:basedOn w:val="DefaultParagraphFont"/>
    <w:qFormat/>
    <w:rPr>
      <w:rFonts w:eastAsia="Calibri" w:cs="Times New Roman"/>
    </w:rPr>
  </w:style>
  <w:style w:type="character" w:styleId="ListLabel6" w:customStyle="1">
    <w:name w:val="ListLabel 6"/>
    <w:basedOn w:val="DefaultParagraphFont"/>
    <w:qFormat/>
    <w:rPr>
      <w:rFonts w:cs="Courier New"/>
    </w:rPr>
  </w:style>
  <w:style w:type="character" w:styleId="ListLabel7" w:customStyle="1">
    <w:name w:val="ListLabel 7"/>
    <w:basedOn w:val="DefaultParagraphFont"/>
    <w:qFormat/>
    <w:rPr>
      <w:rFonts w:cs="Courier New"/>
    </w:rPr>
  </w:style>
  <w:style w:type="character" w:styleId="ListLabel8" w:customStyle="1">
    <w:name w:val="ListLabel 8"/>
    <w:basedOn w:val="DefaultParagraphFont"/>
    <w:qFormat/>
    <w:rPr>
      <w:rFonts w:cs="Courier New"/>
    </w:rPr>
  </w:style>
  <w:style w:type="character" w:styleId="ListLabel9" w:customStyle="1">
    <w:name w:val="ListLabel 9"/>
    <w:basedOn w:val="DefaultParagraphFont"/>
    <w:qFormat/>
    <w:rPr>
      <w:rFonts w:ascii="Times New Roman" w:hAnsi="Times New Roman" w:eastAsia="Calibri" w:cs="Times New Roman"/>
      <w:sz w:val="20"/>
    </w:rPr>
  </w:style>
  <w:style w:type="character" w:styleId="ListLabel10" w:customStyle="1">
    <w:name w:val="ListLabel 10"/>
    <w:basedOn w:val="DefaultParagraphFont"/>
    <w:qFormat/>
    <w:rPr>
      <w:rFonts w:cs="Courier New"/>
    </w:rPr>
  </w:style>
  <w:style w:type="character" w:styleId="ListLabel11" w:customStyle="1">
    <w:name w:val="ListLabel 11"/>
    <w:basedOn w:val="DefaultParagraphFont"/>
    <w:qFormat/>
    <w:rPr>
      <w:rFonts w:cs="Courier New"/>
    </w:rPr>
  </w:style>
  <w:style w:type="character" w:styleId="ListLabel12" w:customStyle="1">
    <w:name w:val="ListLabel 12"/>
    <w:basedOn w:val="DefaultParagraphFont"/>
    <w:qFormat/>
    <w:rPr>
      <w:rFonts w:cs="Courier New"/>
    </w:rPr>
  </w:style>
  <w:style w:type="character" w:styleId="ListLabel13" w:customStyle="1">
    <w:name w:val="ListLabel 13"/>
    <w:basedOn w:val="DefaultParagraphFont"/>
    <w:qFormat/>
    <w:rPr>
      <w:rFonts w:eastAsia="Calibri" w:cs="Times New Roman"/>
    </w:rPr>
  </w:style>
  <w:style w:type="character" w:styleId="ListLabel14" w:customStyle="1">
    <w:name w:val="ListLabel 14"/>
    <w:basedOn w:val="DefaultParagraphFont"/>
    <w:qFormat/>
    <w:rPr>
      <w:rFonts w:cs="Courier New"/>
    </w:rPr>
  </w:style>
  <w:style w:type="character" w:styleId="ListLabel15" w:customStyle="1">
    <w:name w:val="ListLabel 15"/>
    <w:basedOn w:val="DefaultParagraphFont"/>
    <w:qFormat/>
    <w:rPr>
      <w:rFonts w:cs="Courier New"/>
    </w:rPr>
  </w:style>
  <w:style w:type="character" w:styleId="ListLabel16" w:customStyle="1">
    <w:name w:val="ListLabel 16"/>
    <w:basedOn w:val="DefaultParagraphFont"/>
    <w:qFormat/>
    <w:rPr>
      <w:rFonts w:cs="Courier New"/>
    </w:rPr>
  </w:style>
  <w:style w:type="character" w:styleId="ListLabel17" w:customStyle="1">
    <w:name w:val="ListLabel 17"/>
    <w:basedOn w:val="DefaultParagraphFont"/>
    <w:qFormat/>
    <w:rPr>
      <w:rFonts w:eastAsia="Times New Roman" w:cs="Calibri"/>
    </w:rPr>
  </w:style>
  <w:style w:type="character" w:styleId="ListLabel18" w:customStyle="1">
    <w:name w:val="ListLabel 18"/>
    <w:basedOn w:val="DefaultParagraphFont"/>
    <w:qFormat/>
    <w:rPr>
      <w:rFonts w:cs="Courier New"/>
    </w:rPr>
  </w:style>
  <w:style w:type="character" w:styleId="ListLabel19" w:customStyle="1">
    <w:name w:val="ListLabel 19"/>
    <w:basedOn w:val="DefaultParagraphFont"/>
    <w:qFormat/>
    <w:rPr>
      <w:rFonts w:cs="Courier New"/>
    </w:rPr>
  </w:style>
  <w:style w:type="character" w:styleId="ListLabel20" w:customStyle="1">
    <w:name w:val="ListLabel 20"/>
    <w:basedOn w:val="DefaultParagraphFont"/>
    <w:qFormat/>
    <w:rPr>
      <w:rFonts w:cs="Courier New"/>
    </w:rPr>
  </w:style>
  <w:style w:type="character" w:styleId="ListLabel21" w:customStyle="1">
    <w:name w:val="ListLabel 21"/>
    <w:basedOn w:val="DefaultParagraphFont"/>
    <w:qFormat/>
    <w:rPr>
      <w:rFonts w:ascii="Times New Roman" w:hAnsi="Times New Roman" w:eastAsia="Calibri" w:cs="Times New Roman"/>
      <w:sz w:val="20"/>
    </w:rPr>
  </w:style>
  <w:style w:type="character" w:styleId="ListLabel22" w:customStyle="1">
    <w:name w:val="ListLabel 22"/>
    <w:basedOn w:val="DefaultParagraphFont"/>
    <w:qFormat/>
    <w:rPr>
      <w:rFonts w:cs="Courier New"/>
    </w:rPr>
  </w:style>
  <w:style w:type="character" w:styleId="ListLabel23" w:customStyle="1">
    <w:name w:val="ListLabel 23"/>
    <w:basedOn w:val="DefaultParagraphFont"/>
    <w:qFormat/>
    <w:rPr>
      <w:rFonts w:cs="Courier New"/>
    </w:rPr>
  </w:style>
  <w:style w:type="character" w:styleId="ListLabel24" w:customStyle="1">
    <w:name w:val="ListLabel 24"/>
    <w:basedOn w:val="DefaultParagraphFont"/>
    <w:qFormat/>
    <w:rPr>
      <w:rFonts w:cs="Courier New"/>
    </w:rPr>
  </w:style>
  <w:style w:type="character" w:styleId="ListLabel25" w:customStyle="1">
    <w:name w:val="ListLabel 25"/>
    <w:basedOn w:val="DefaultParagraphFont"/>
    <w:qFormat/>
    <w:rPr>
      <w:rFonts w:ascii="Times New Roman" w:hAnsi="Times New Roman" w:eastAsia="Calibri" w:cs="Times New Roman"/>
      <w:sz w:val="20"/>
    </w:rPr>
  </w:style>
  <w:style w:type="character" w:styleId="ListLabel26" w:customStyle="1">
    <w:name w:val="ListLabel 26"/>
    <w:basedOn w:val="DefaultParagraphFont"/>
    <w:qFormat/>
    <w:rPr>
      <w:rFonts w:cs="Courier New"/>
    </w:rPr>
  </w:style>
  <w:style w:type="character" w:styleId="ListLabel27" w:customStyle="1">
    <w:name w:val="ListLabel 27"/>
    <w:basedOn w:val="DefaultParagraphFont"/>
    <w:qFormat/>
    <w:rPr>
      <w:rFonts w:cs="Courier New"/>
    </w:rPr>
  </w:style>
  <w:style w:type="character" w:styleId="ListLabel28" w:customStyle="1">
    <w:name w:val="ListLabel 28"/>
    <w:basedOn w:val="DefaultParagraphFont"/>
    <w:qFormat/>
    <w:rPr>
      <w:rFonts w:cs="Courier New"/>
    </w:rPr>
  </w:style>
  <w:style w:type="character" w:styleId="ListLabel29" w:customStyle="1">
    <w:name w:val="ListLabel 29"/>
    <w:basedOn w:val="DefaultParagraphFont"/>
    <w:qFormat/>
    <w:rPr>
      <w:color w:val="808080"/>
      <w:lang w:val="en-US"/>
    </w:rPr>
  </w:style>
  <w:style w:type="character" w:styleId="ListLabel30" w:customStyle="1">
    <w:name w:val="ListLabel 30"/>
    <w:basedOn w:val="DefaultParagraphFont"/>
    <w:qFormat/>
    <w:rPr>
      <w:rFonts w:ascii="Times New Roman" w:hAnsi="Times New Roman" w:cs="Times New Roman"/>
      <w:sz w:val="20"/>
    </w:rPr>
  </w:style>
  <w:style w:type="character" w:styleId="ListLabel31" w:customStyle="1">
    <w:name w:val="ListLabel 31"/>
    <w:basedOn w:val="DefaultParagraphFont"/>
    <w:qFormat/>
    <w:rPr>
      <w:rFonts w:cs="Courier New"/>
    </w:rPr>
  </w:style>
  <w:style w:type="character" w:styleId="ListLabel32" w:customStyle="1">
    <w:name w:val="ListLabel 32"/>
    <w:basedOn w:val="DefaultParagraphFont"/>
    <w:qFormat/>
    <w:rPr>
      <w:rFonts w:cs="Wingdings"/>
    </w:rPr>
  </w:style>
  <w:style w:type="character" w:styleId="ListLabel33" w:customStyle="1">
    <w:name w:val="ListLabel 33"/>
    <w:basedOn w:val="DefaultParagraphFont"/>
    <w:qFormat/>
    <w:rPr>
      <w:rFonts w:cs="Symbol"/>
    </w:rPr>
  </w:style>
  <w:style w:type="character" w:styleId="ListLabel34" w:customStyle="1">
    <w:name w:val="ListLabel 34"/>
    <w:basedOn w:val="DefaultParagraphFont"/>
    <w:qFormat/>
    <w:rPr>
      <w:rFonts w:cs="Courier New"/>
    </w:rPr>
  </w:style>
  <w:style w:type="character" w:styleId="ListLabel35" w:customStyle="1">
    <w:name w:val="ListLabel 35"/>
    <w:basedOn w:val="DefaultParagraphFont"/>
    <w:qFormat/>
    <w:rPr>
      <w:rFonts w:cs="Wingdings"/>
    </w:rPr>
  </w:style>
  <w:style w:type="character" w:styleId="ListLabel36" w:customStyle="1">
    <w:name w:val="ListLabel 36"/>
    <w:basedOn w:val="DefaultParagraphFont"/>
    <w:qFormat/>
    <w:rPr>
      <w:rFonts w:cs="Symbol"/>
    </w:rPr>
  </w:style>
  <w:style w:type="character" w:styleId="ListLabel37" w:customStyle="1">
    <w:name w:val="ListLabel 37"/>
    <w:basedOn w:val="DefaultParagraphFont"/>
    <w:qFormat/>
    <w:rPr>
      <w:rFonts w:cs="Courier New"/>
    </w:rPr>
  </w:style>
  <w:style w:type="character" w:styleId="ListLabel38" w:customStyle="1">
    <w:name w:val="ListLabel 38"/>
    <w:basedOn w:val="DefaultParagraphFont"/>
    <w:qFormat/>
    <w:rPr>
      <w:rFonts w:cs="Wingdings"/>
    </w:rPr>
  </w:style>
  <w:style w:type="character" w:styleId="ListLabel39" w:customStyle="1">
    <w:name w:val="ListLabel 39"/>
    <w:basedOn w:val="DefaultParagraphFont"/>
    <w:qFormat/>
    <w:rPr>
      <w:rFonts w:ascii="Times New Roman" w:hAnsi="Times New Roman" w:cs="Times New Roman"/>
      <w:sz w:val="20"/>
    </w:rPr>
  </w:style>
  <w:style w:type="character" w:styleId="ListLabel40" w:customStyle="1">
    <w:name w:val="ListLabel 40"/>
    <w:basedOn w:val="DefaultParagraphFont"/>
    <w:qFormat/>
    <w:rPr>
      <w:rFonts w:cs="Courier New"/>
    </w:rPr>
  </w:style>
  <w:style w:type="character" w:styleId="ListLabel41" w:customStyle="1">
    <w:name w:val="ListLabel 41"/>
    <w:basedOn w:val="DefaultParagraphFont"/>
    <w:qFormat/>
    <w:rPr>
      <w:rFonts w:cs="Wingdings"/>
    </w:rPr>
  </w:style>
  <w:style w:type="character" w:styleId="ListLabel42" w:customStyle="1">
    <w:name w:val="ListLabel 42"/>
    <w:basedOn w:val="DefaultParagraphFont"/>
    <w:qFormat/>
    <w:rPr>
      <w:rFonts w:cs="Symbol"/>
    </w:rPr>
  </w:style>
  <w:style w:type="character" w:styleId="ListLabel43" w:customStyle="1">
    <w:name w:val="ListLabel 43"/>
    <w:basedOn w:val="DefaultParagraphFont"/>
    <w:qFormat/>
    <w:rPr>
      <w:rFonts w:cs="Courier New"/>
    </w:rPr>
  </w:style>
  <w:style w:type="character" w:styleId="ListLabel44" w:customStyle="1">
    <w:name w:val="ListLabel 44"/>
    <w:basedOn w:val="DefaultParagraphFont"/>
    <w:qFormat/>
    <w:rPr>
      <w:rFonts w:cs="Wingdings"/>
    </w:rPr>
  </w:style>
  <w:style w:type="character" w:styleId="ListLabel45" w:customStyle="1">
    <w:name w:val="ListLabel 45"/>
    <w:basedOn w:val="DefaultParagraphFont"/>
    <w:qFormat/>
    <w:rPr>
      <w:rFonts w:cs="Symbol"/>
    </w:rPr>
  </w:style>
  <w:style w:type="character" w:styleId="ListLabel46" w:customStyle="1">
    <w:name w:val="ListLabel 46"/>
    <w:basedOn w:val="DefaultParagraphFont"/>
    <w:qFormat/>
    <w:rPr>
      <w:rFonts w:cs="Courier New"/>
    </w:rPr>
  </w:style>
  <w:style w:type="character" w:styleId="ListLabel47" w:customStyle="1">
    <w:name w:val="ListLabel 47"/>
    <w:basedOn w:val="DefaultParagraphFont"/>
    <w:qFormat/>
    <w:rPr>
      <w:rFonts w:cs="Wingdings"/>
    </w:rPr>
  </w:style>
  <w:style w:type="character" w:styleId="ListLabel48" w:customStyle="1">
    <w:name w:val="ListLabel 48"/>
    <w:basedOn w:val="DefaultParagraphFont"/>
    <w:qFormat/>
    <w:rPr>
      <w:rFonts w:cs="Times New Roman"/>
      <w:sz w:val="20"/>
    </w:rPr>
  </w:style>
  <w:style w:type="character" w:styleId="ListLabel49" w:customStyle="1">
    <w:name w:val="ListLabel 49"/>
    <w:basedOn w:val="DefaultParagraphFont"/>
    <w:qFormat/>
    <w:rPr>
      <w:rFonts w:cs="Courier New"/>
    </w:rPr>
  </w:style>
  <w:style w:type="character" w:styleId="ListLabel50" w:customStyle="1">
    <w:name w:val="ListLabel 50"/>
    <w:basedOn w:val="DefaultParagraphFont"/>
    <w:qFormat/>
    <w:rPr>
      <w:rFonts w:cs="Wingdings"/>
    </w:rPr>
  </w:style>
  <w:style w:type="character" w:styleId="ListLabel51" w:customStyle="1">
    <w:name w:val="ListLabel 51"/>
    <w:basedOn w:val="DefaultParagraphFont"/>
    <w:qFormat/>
    <w:rPr>
      <w:rFonts w:cs="Symbol"/>
    </w:rPr>
  </w:style>
  <w:style w:type="character" w:styleId="ListLabel52" w:customStyle="1">
    <w:name w:val="ListLabel 52"/>
    <w:basedOn w:val="DefaultParagraphFont"/>
    <w:qFormat/>
    <w:rPr>
      <w:rFonts w:cs="Courier New"/>
    </w:rPr>
  </w:style>
  <w:style w:type="character" w:styleId="ListLabel53" w:customStyle="1">
    <w:name w:val="ListLabel 53"/>
    <w:basedOn w:val="DefaultParagraphFont"/>
    <w:qFormat/>
    <w:rPr>
      <w:rFonts w:cs="Wingdings"/>
    </w:rPr>
  </w:style>
  <w:style w:type="character" w:styleId="ListLabel54" w:customStyle="1">
    <w:name w:val="ListLabel 54"/>
    <w:basedOn w:val="DefaultParagraphFont"/>
    <w:qFormat/>
    <w:rPr>
      <w:rFonts w:cs="Symbol"/>
    </w:rPr>
  </w:style>
  <w:style w:type="character" w:styleId="ListLabel55" w:customStyle="1">
    <w:name w:val="ListLabel 55"/>
    <w:basedOn w:val="DefaultParagraphFont"/>
    <w:qFormat/>
    <w:rPr>
      <w:rFonts w:cs="Courier New"/>
    </w:rPr>
  </w:style>
  <w:style w:type="character" w:styleId="ListLabel56" w:customStyle="1">
    <w:name w:val="ListLabel 56"/>
    <w:basedOn w:val="DefaultParagraphFont"/>
    <w:qFormat/>
    <w:rPr>
      <w:rFonts w:cs="Wingdings"/>
    </w:rPr>
  </w:style>
  <w:style w:type="character" w:styleId="ListLabel57" w:customStyle="1">
    <w:name w:val="ListLabel 57"/>
    <w:basedOn w:val="DefaultParagraphFont"/>
    <w:qFormat/>
    <w:rPr>
      <w:rFonts w:ascii="Times New Roman" w:hAnsi="Times New Roman" w:cs="Times New Roman"/>
      <w:bCs/>
      <w:sz w:val="20"/>
      <w:szCs w:val="20"/>
      <w:u w:val="none"/>
    </w:rPr>
  </w:style>
  <w:style w:type="character" w:styleId="ListLabel58" w:customStyle="1">
    <w:name w:val="ListLabel 58"/>
    <w:basedOn w:val="DefaultParagraphFont"/>
    <w:qFormat/>
    <w:rPr>
      <w:color w:val="808080"/>
      <w:lang w:val="en-US"/>
    </w:rPr>
  </w:style>
  <w:style w:type="character" w:styleId="ListLabel59">
    <w:name w:val="ListLabel 59"/>
    <w:qFormat/>
    <w:rPr>
      <w:rFonts w:ascii="Times New Roman" w:hAnsi="Times New Roman" w:cs="Times New Roman"/>
      <w:sz w:val="20"/>
    </w:rPr>
  </w:style>
  <w:style w:type="character" w:styleId="ListLabel60">
    <w:name w:val="ListLabel 60"/>
    <w:qFormat/>
    <w:rPr>
      <w:rFonts w:cs="Courier New"/>
    </w:rPr>
  </w:style>
  <w:style w:type="character" w:styleId="ListLabel61">
    <w:name w:val="ListLabel 61"/>
    <w:qFormat/>
    <w:rPr>
      <w:rFonts w:cs="Wingdings"/>
    </w:rPr>
  </w:style>
  <w:style w:type="character" w:styleId="ListLabel62">
    <w:name w:val="ListLabel 62"/>
    <w:qFormat/>
    <w:rPr>
      <w:rFonts w:cs="Symbol"/>
    </w:rPr>
  </w:style>
  <w:style w:type="character" w:styleId="ListLabel63">
    <w:name w:val="ListLabel 63"/>
    <w:qFormat/>
    <w:rPr>
      <w:rFonts w:cs="Courier New"/>
    </w:rPr>
  </w:style>
  <w:style w:type="character" w:styleId="ListLabel64">
    <w:name w:val="ListLabel 64"/>
    <w:qFormat/>
    <w:rPr>
      <w:rFonts w:cs="Wingdings"/>
    </w:rPr>
  </w:style>
  <w:style w:type="character" w:styleId="ListLabel65">
    <w:name w:val="ListLabel 65"/>
    <w:qFormat/>
    <w:rPr>
      <w:rFonts w:cs="Symbol"/>
    </w:rPr>
  </w:style>
  <w:style w:type="character" w:styleId="ListLabel66">
    <w:name w:val="ListLabel 66"/>
    <w:qFormat/>
    <w:rPr>
      <w:rFonts w:cs="Courier New"/>
    </w:rPr>
  </w:style>
  <w:style w:type="character" w:styleId="ListLabel67">
    <w:name w:val="ListLabel 67"/>
    <w:qFormat/>
    <w:rPr>
      <w:rFonts w:cs="Wingdings"/>
    </w:rPr>
  </w:style>
  <w:style w:type="character" w:styleId="ListLabel68">
    <w:name w:val="ListLabel 68"/>
    <w:qFormat/>
    <w:rPr>
      <w:rFonts w:ascii="Times New Roman" w:hAnsi="Times New Roman" w:cs="Times New Roman"/>
      <w:sz w:val="20"/>
    </w:rPr>
  </w:style>
  <w:style w:type="character" w:styleId="ListLabel69">
    <w:name w:val="ListLabel 69"/>
    <w:qFormat/>
    <w:rPr>
      <w:rFonts w:cs="Courier New"/>
    </w:rPr>
  </w:style>
  <w:style w:type="character" w:styleId="ListLabel70">
    <w:name w:val="ListLabel 70"/>
    <w:qFormat/>
    <w:rPr>
      <w:rFonts w:cs="Wingdings"/>
    </w:rPr>
  </w:style>
  <w:style w:type="character" w:styleId="ListLabel71">
    <w:name w:val="ListLabel 71"/>
    <w:qFormat/>
    <w:rPr>
      <w:rFonts w:cs="Symbol"/>
    </w:rPr>
  </w:style>
  <w:style w:type="character" w:styleId="ListLabel72">
    <w:name w:val="ListLabel 72"/>
    <w:qFormat/>
    <w:rPr>
      <w:rFonts w:cs="Courier New"/>
    </w:rPr>
  </w:style>
  <w:style w:type="character" w:styleId="ListLabel73">
    <w:name w:val="ListLabel 73"/>
    <w:qFormat/>
    <w:rPr>
      <w:rFonts w:cs="Wingdings"/>
    </w:rPr>
  </w:style>
  <w:style w:type="character" w:styleId="ListLabel74">
    <w:name w:val="ListLabel 74"/>
    <w:qFormat/>
    <w:rPr>
      <w:rFonts w:cs="Symbol"/>
    </w:rPr>
  </w:style>
  <w:style w:type="character" w:styleId="ListLabel75">
    <w:name w:val="ListLabel 75"/>
    <w:qFormat/>
    <w:rPr>
      <w:rFonts w:cs="Courier New"/>
    </w:rPr>
  </w:style>
  <w:style w:type="character" w:styleId="ListLabel76">
    <w:name w:val="ListLabel 76"/>
    <w:qFormat/>
    <w:rPr>
      <w:rFonts w:cs="Wingdings"/>
    </w:rPr>
  </w:style>
  <w:style w:type="character" w:styleId="ListLabel77">
    <w:name w:val="ListLabel 77"/>
    <w:qFormat/>
    <w:rPr>
      <w:rFonts w:cs="Times New Roman"/>
      <w:sz w:val="20"/>
    </w:rPr>
  </w:style>
  <w:style w:type="character" w:styleId="ListLabel78">
    <w:name w:val="ListLabel 78"/>
    <w:qFormat/>
    <w:rPr>
      <w:rFonts w:cs="Courier New"/>
    </w:rPr>
  </w:style>
  <w:style w:type="character" w:styleId="ListLabel79">
    <w:name w:val="ListLabel 79"/>
    <w:qFormat/>
    <w:rPr>
      <w:rFonts w:cs="Wingdings"/>
    </w:rPr>
  </w:style>
  <w:style w:type="character" w:styleId="ListLabel80">
    <w:name w:val="ListLabel 80"/>
    <w:qFormat/>
    <w:rPr>
      <w:rFonts w:cs="Symbol"/>
    </w:rPr>
  </w:style>
  <w:style w:type="character" w:styleId="ListLabel81">
    <w:name w:val="ListLabel 81"/>
    <w:qFormat/>
    <w:rPr>
      <w:rFonts w:cs="Courier New"/>
    </w:rPr>
  </w:style>
  <w:style w:type="character" w:styleId="ListLabel82">
    <w:name w:val="ListLabel 82"/>
    <w:qFormat/>
    <w:rPr>
      <w:rFonts w:cs="Wingdings"/>
    </w:rPr>
  </w:style>
  <w:style w:type="character" w:styleId="ListLabel83">
    <w:name w:val="ListLabel 83"/>
    <w:qFormat/>
    <w:rPr>
      <w:rFonts w:cs="Symbol"/>
    </w:rPr>
  </w:style>
  <w:style w:type="character" w:styleId="ListLabel84">
    <w:name w:val="ListLabel 84"/>
    <w:qFormat/>
    <w:rPr>
      <w:rFonts w:cs="Courier New"/>
    </w:rPr>
  </w:style>
  <w:style w:type="character" w:styleId="ListLabel85">
    <w:name w:val="ListLabel 85"/>
    <w:qFormat/>
    <w:rPr>
      <w:rFonts w:cs="Wingdings"/>
    </w:rPr>
  </w:style>
  <w:style w:type="character" w:styleId="ListLabel86">
    <w:name w:val="ListLabel 86"/>
    <w:qFormat/>
    <w:rPr>
      <w:color w:val="808080"/>
      <w:lang w:val="en-US"/>
    </w:rPr>
  </w:style>
  <w:style w:type="paragraph" w:styleId="Stilnaslova" w:customStyle="1">
    <w:name w:val="Stil naslova"/>
    <w:basedOn w:val="Normal"/>
    <w:next w:val="Tijeloteksta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ijeloteksta">
    <w:name w:val="Body Text"/>
    <w:basedOn w:val="Normal"/>
    <w:pPr>
      <w:spacing w:lineRule="auto" w:line="276" w:before="0" w:after="140"/>
    </w:pPr>
    <w:rPr/>
  </w:style>
  <w:style w:type="paragraph" w:styleId="Popis">
    <w:name w:val="List"/>
    <w:basedOn w:val="Tijeloteksta"/>
    <w:pPr/>
    <w:rPr>
      <w:rFonts w:cs="Lucida Sans"/>
    </w:rPr>
  </w:style>
  <w:style w:type="paragraph" w:styleId="Opiselement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 w:customStyle="1">
    <w:name w:val="Indeks"/>
    <w:basedOn w:val="Normal"/>
    <w:qFormat/>
    <w:pPr>
      <w:suppressLineNumbers/>
    </w:pPr>
    <w:rPr>
      <w:rFonts w:cs="Lucida Sans"/>
    </w:rPr>
  </w:style>
  <w:style w:type="paragraph" w:styleId="Zaglavlje">
    <w:name w:val="Header"/>
    <w:basedOn w:val="Normal"/>
    <w:link w:val="ZaglavljeChar"/>
    <w:uiPriority w:val="99"/>
    <w:unhideWhenUsed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Podnoje">
    <w:name w:val="Footer"/>
    <w:basedOn w:val="Normal"/>
    <w:uiPriority w:val="99"/>
    <w:unhideWhenUsed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Bezproreda1" w:customStyle="1">
    <w:name w:val="Bez proreda1"/>
    <w:uiPriority w:val="1"/>
    <w:qFormat/>
    <w:pPr>
      <w:widowControl/>
      <w:bidi w:val="0"/>
      <w:spacing w:lineRule="auto" w:line="240"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4"/>
      <w:szCs w:val="22"/>
      <w:lang w:val="hr-HR" w:eastAsia="en-US" w:bidi="ar-SA"/>
    </w:rPr>
  </w:style>
  <w:style w:type="paragraph" w:styleId="ListParagraph">
    <w:name w:val="List Paragraph"/>
    <w:basedOn w:val="Normal"/>
    <w:uiPriority w:val="34"/>
    <w:qFormat/>
    <w:pPr>
      <w:spacing w:before="0" w:after="0"/>
      <w:ind w:left="720" w:hanging="0"/>
      <w:contextualSpacing/>
    </w:pPr>
    <w:rPr/>
  </w:style>
  <w:style w:type="paragraph" w:styleId="BalloonText">
    <w:name w:val="Balloon Text"/>
    <w:basedOn w:val="Normal"/>
    <w:uiPriority w:val="99"/>
    <w:semiHidden/>
    <w:unhideWhenUsed/>
    <w:qFormat/>
    <w:pPr/>
    <w:rPr>
      <w:rFonts w:ascii="Segoe UI" w:hAnsi="Segoe UI" w:cs="Segoe UI"/>
      <w:sz w:val="18"/>
      <w:szCs w:val="18"/>
    </w:rPr>
  </w:style>
  <w:style w:type="numbering" w:styleId="NoList">
    <w:name w:val="No List"/>
    <w:uiPriority w:val="99"/>
    <w:semiHidden/>
    <w:unhideWhenUsed/>
    <w:qFormat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Reetkatablice">
    <w:name w:val="Table Grid"/>
    <w:basedOn w:val="Obinatablica"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hyperlink" Target="http://os-domovinske-zahvalnosti-kn.skole.hr/" TargetMode="Ex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 panose="020F0302020204030204"/>
        <a:cs typeface="" panose="020F0302020204030204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 panose="020F0502020204030204"/>
        <a:cs typeface="" panose="020F0502020204030204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>
          <a:solidFill>
            <a:schemeClr val="phClr"/>
          </a:solidFill>
          <a:prstDash val="solid"/>
          <a:miter lim="800000"/>
        </a:ln>
        <a:ln w="12700" cap="flat" cmpd="sng">
          <a:solidFill>
            <a:schemeClr val="phClr"/>
          </a:solidFill>
          <a:prstDash val="solid"/>
          <a:miter lim="800000"/>
        </a:ln>
        <a:ln w="19050" cap="flat" cmpd="sng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1304</TotalTime>
  <Application>LibreOffice/6.2.5.2$Windows_X86_64 LibreOffice_project/1ec314fa52f458adc18c4f025c545a4e8b22c159</Application>
  <Pages>3</Pages>
  <Words>981</Words>
  <Characters>6130</Characters>
  <CharactersWithSpaces>8284</CharactersWithSpaces>
  <Paragraphs>69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2019-10-24T08:10:00Z</dcterms:created>
  <dc:creator>Windows korisnik</dc:creator>
  <dc:description/>
  <dc:language>hr-HR</dc:language>
  <cp:lastModifiedBy/>
  <cp:lastPrinted>2022-04-15T12:38:00Z</cp:lastPrinted>
  <dcterms:modified xsi:type="dcterms:W3CDTF">2026-10-16T23:50:25Z</dcterms:modified>
  <cp:revision>77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